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8FD6D">
      <w:pPr>
        <w:spacing w:line="360" w:lineRule="auto"/>
        <w:ind w:firstLine="0" w:firstLineChars="0"/>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rPr>
        <w:t>、工作任务和工作内容：</w:t>
      </w:r>
    </w:p>
    <w:p w14:paraId="428A57B6">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hint="eastAsia" w:ascii="仿宋" w:hAnsi="仿宋" w:eastAsia="仿宋" w:cs="Times New Roman"/>
          <w:b/>
          <w:bCs/>
          <w:color w:val="auto"/>
          <w:kern w:val="2"/>
          <w:sz w:val="24"/>
          <w:szCs w:val="24"/>
          <w:highlight w:val="none"/>
          <w:u w:val="none"/>
          <w:lang w:eastAsia="zh-CN"/>
        </w:rPr>
      </w:pPr>
      <w:r>
        <w:rPr>
          <w:rFonts w:hint="eastAsia" w:ascii="仿宋" w:hAnsi="仿宋" w:eastAsia="仿宋" w:cs="Times New Roman"/>
          <w:b/>
          <w:bCs/>
          <w:color w:val="auto"/>
          <w:kern w:val="2"/>
          <w:sz w:val="24"/>
          <w:szCs w:val="24"/>
          <w:highlight w:val="none"/>
          <w:u w:val="none"/>
          <w:lang w:val="en-US" w:eastAsia="zh-CN"/>
        </w:rPr>
        <w:t>2.1</w:t>
      </w:r>
      <w:r>
        <w:rPr>
          <w:rFonts w:hint="eastAsia" w:ascii="仿宋" w:hAnsi="仿宋" w:eastAsia="仿宋" w:cs="Times New Roman"/>
          <w:b/>
          <w:bCs/>
          <w:color w:val="auto"/>
          <w:kern w:val="2"/>
          <w:sz w:val="24"/>
          <w:szCs w:val="24"/>
          <w:highlight w:val="none"/>
          <w:u w:val="none"/>
          <w:lang w:eastAsia="zh-CN"/>
        </w:rPr>
        <w:t>服务内容：</w:t>
      </w:r>
    </w:p>
    <w:p w14:paraId="22E12BF7">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Times New Roman"/>
          <w:color w:val="auto"/>
          <w:sz w:val="24"/>
          <w:szCs w:val="24"/>
          <w:highlight w:val="none"/>
          <w:u w:val="none"/>
        </w:rPr>
      </w:pPr>
      <w:r>
        <w:rPr>
          <w:rFonts w:hint="eastAsia" w:ascii="仿宋" w:hAnsi="仿宋" w:eastAsia="仿宋" w:cs="Times New Roman"/>
          <w:color w:val="auto"/>
          <w:sz w:val="24"/>
          <w:szCs w:val="24"/>
          <w:highlight w:val="none"/>
          <w:u w:val="none"/>
        </w:rPr>
        <w:t>1.工作任务</w:t>
      </w:r>
    </w:p>
    <w:p w14:paraId="35F6CB26">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Times New Roman"/>
          <w:color w:val="auto"/>
          <w:sz w:val="24"/>
          <w:szCs w:val="24"/>
          <w:highlight w:val="none"/>
          <w:u w:val="none"/>
        </w:rPr>
      </w:pPr>
      <w:r>
        <w:rPr>
          <w:rFonts w:hint="eastAsia" w:ascii="仿宋" w:hAnsi="仿宋" w:eastAsia="仿宋" w:cs="Times New Roman"/>
          <w:color w:val="auto"/>
          <w:sz w:val="24"/>
          <w:szCs w:val="24"/>
          <w:highlight w:val="none"/>
          <w:u w:val="none"/>
        </w:rPr>
        <w:t>为保证数据的现势性和准确性，基于已有的集体土地所有权确权登记成果，对确实发生权属变化的区域，按照地籍调查和集体土地所有权登记相关规定开展补充调查。</w:t>
      </w:r>
    </w:p>
    <w:p w14:paraId="583593C4">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Times New Roman"/>
          <w:color w:val="auto"/>
          <w:sz w:val="24"/>
          <w:szCs w:val="24"/>
          <w:highlight w:val="none"/>
          <w:u w:val="none"/>
        </w:rPr>
      </w:pPr>
      <w:r>
        <w:rPr>
          <w:rFonts w:hint="eastAsia" w:ascii="仿宋" w:hAnsi="仿宋" w:eastAsia="仿宋" w:cs="Times New Roman"/>
          <w:color w:val="auto"/>
          <w:sz w:val="24"/>
          <w:szCs w:val="24"/>
          <w:highlight w:val="none"/>
          <w:u w:val="none"/>
        </w:rPr>
        <w:t>严格按照《不动产登记数据库标准》（试行）对集体土地所有权确权登记数据库进行更新，按照建库要求完成属性字段赋值、逻辑关系重建等工作。将空间数据、属性数据和其他相关数据按要求进行汇交。</w:t>
      </w:r>
    </w:p>
    <w:p w14:paraId="2358F672">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Times New Roman"/>
          <w:color w:val="auto"/>
          <w:sz w:val="24"/>
          <w:szCs w:val="24"/>
          <w:highlight w:val="none"/>
          <w:u w:val="none"/>
        </w:rPr>
      </w:pPr>
      <w:r>
        <w:rPr>
          <w:rFonts w:hint="eastAsia" w:ascii="仿宋" w:hAnsi="仿宋" w:eastAsia="仿宋" w:cs="Times New Roman"/>
          <w:color w:val="auto"/>
          <w:sz w:val="24"/>
          <w:szCs w:val="24"/>
          <w:highlight w:val="none"/>
          <w:u w:val="none"/>
        </w:rPr>
        <w:t>2.工作内容</w:t>
      </w:r>
    </w:p>
    <w:p w14:paraId="5A9CCD4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Times New Roman"/>
          <w:color w:val="auto"/>
          <w:sz w:val="24"/>
          <w:szCs w:val="24"/>
          <w:highlight w:val="none"/>
          <w:u w:val="none"/>
        </w:rPr>
      </w:pPr>
      <w:r>
        <w:rPr>
          <w:rFonts w:hint="eastAsia" w:ascii="仿宋" w:hAnsi="仿宋" w:eastAsia="仿宋" w:cs="Times New Roman"/>
          <w:color w:val="auto"/>
          <w:sz w:val="24"/>
          <w:szCs w:val="24"/>
          <w:highlight w:val="none"/>
          <w:u w:val="none"/>
        </w:rPr>
        <w:t>主要分为数据准备、数据更新、数据整理、整合关联、数据入库、登记发证、成果汇交等七个阶段。</w:t>
      </w:r>
    </w:p>
    <w:p w14:paraId="59004C14">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Times New Roman"/>
          <w:color w:val="auto"/>
          <w:sz w:val="24"/>
          <w:szCs w:val="24"/>
          <w:highlight w:val="none"/>
          <w:u w:val="none"/>
        </w:rPr>
      </w:pPr>
      <w:r>
        <w:rPr>
          <w:rFonts w:hint="eastAsia" w:ascii="仿宋" w:hAnsi="仿宋" w:eastAsia="仿宋" w:cs="Times New Roman"/>
          <w:color w:val="auto"/>
          <w:sz w:val="24"/>
          <w:szCs w:val="24"/>
          <w:highlight w:val="none"/>
          <w:u w:val="none"/>
          <w:lang w:eastAsia="zh-CN"/>
        </w:rPr>
        <w:t>（</w:t>
      </w:r>
      <w:r>
        <w:rPr>
          <w:rFonts w:hint="eastAsia" w:ascii="仿宋" w:hAnsi="仿宋" w:eastAsia="仿宋" w:cs="Times New Roman"/>
          <w:color w:val="auto"/>
          <w:sz w:val="24"/>
          <w:szCs w:val="24"/>
          <w:highlight w:val="none"/>
          <w:u w:val="none"/>
          <w:lang w:val="en-US" w:eastAsia="zh-CN"/>
        </w:rPr>
        <w:t>1</w:t>
      </w:r>
      <w:r>
        <w:rPr>
          <w:rFonts w:hint="eastAsia" w:ascii="仿宋" w:hAnsi="仿宋" w:eastAsia="仿宋" w:cs="Times New Roman"/>
          <w:color w:val="auto"/>
          <w:sz w:val="24"/>
          <w:szCs w:val="24"/>
          <w:highlight w:val="none"/>
          <w:u w:val="none"/>
          <w:lang w:eastAsia="zh-CN"/>
        </w:rPr>
        <w:t>）</w:t>
      </w:r>
      <w:r>
        <w:rPr>
          <w:rFonts w:hint="eastAsia" w:ascii="仿宋" w:hAnsi="仿宋" w:eastAsia="仿宋" w:cs="Times New Roman"/>
          <w:color w:val="auto"/>
          <w:sz w:val="24"/>
          <w:szCs w:val="24"/>
          <w:highlight w:val="none"/>
          <w:u w:val="none"/>
        </w:rPr>
        <w:t>数据准备</w:t>
      </w:r>
    </w:p>
    <w:p w14:paraId="22AF8CE4">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Times New Roman"/>
          <w:color w:val="auto"/>
          <w:sz w:val="24"/>
          <w:szCs w:val="24"/>
          <w:highlight w:val="none"/>
          <w:u w:val="none"/>
        </w:rPr>
      </w:pPr>
      <w:r>
        <w:rPr>
          <w:rFonts w:hint="eastAsia" w:ascii="仿宋" w:hAnsi="仿宋" w:eastAsia="仿宋" w:cs="Times New Roman"/>
          <w:color w:val="auto"/>
          <w:sz w:val="24"/>
          <w:szCs w:val="24"/>
          <w:highlight w:val="none"/>
          <w:u w:val="none"/>
        </w:rPr>
        <w:t>对涉及到的集体土地所有权确权登记数据情况进行资料收集、分析，编制数据整合方案及技术细则，进行原始数据库、中间数据库、成果数据库框架设计，并进行技术培训。</w:t>
      </w:r>
    </w:p>
    <w:p w14:paraId="289DED9C">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Times New Roman"/>
          <w:color w:val="auto"/>
          <w:sz w:val="24"/>
          <w:szCs w:val="24"/>
          <w:highlight w:val="none"/>
          <w:u w:val="none"/>
        </w:rPr>
      </w:pPr>
      <w:r>
        <w:rPr>
          <w:rFonts w:hint="eastAsia" w:ascii="仿宋" w:hAnsi="仿宋" w:eastAsia="仿宋" w:cs="Times New Roman"/>
          <w:color w:val="auto"/>
          <w:sz w:val="24"/>
          <w:szCs w:val="24"/>
          <w:highlight w:val="none"/>
          <w:u w:val="none"/>
          <w:lang w:eastAsia="zh-CN"/>
        </w:rPr>
        <w:t>（</w:t>
      </w:r>
      <w:r>
        <w:rPr>
          <w:rFonts w:hint="eastAsia" w:ascii="仿宋" w:hAnsi="仿宋" w:eastAsia="仿宋" w:cs="Times New Roman"/>
          <w:color w:val="auto"/>
          <w:sz w:val="24"/>
          <w:szCs w:val="24"/>
          <w:highlight w:val="none"/>
          <w:u w:val="none"/>
          <w:lang w:val="en-US" w:eastAsia="zh-CN"/>
        </w:rPr>
        <w:t>2</w:t>
      </w:r>
      <w:r>
        <w:rPr>
          <w:rFonts w:hint="eastAsia" w:ascii="仿宋" w:hAnsi="仿宋" w:eastAsia="仿宋" w:cs="Times New Roman"/>
          <w:color w:val="auto"/>
          <w:sz w:val="24"/>
          <w:szCs w:val="24"/>
          <w:highlight w:val="none"/>
          <w:u w:val="none"/>
          <w:lang w:eastAsia="zh-CN"/>
        </w:rPr>
        <w:t>）</w:t>
      </w:r>
      <w:r>
        <w:rPr>
          <w:rFonts w:hint="eastAsia" w:ascii="仿宋" w:hAnsi="仿宋" w:eastAsia="仿宋" w:cs="Times New Roman"/>
          <w:color w:val="auto"/>
          <w:sz w:val="24"/>
          <w:szCs w:val="24"/>
          <w:highlight w:val="none"/>
          <w:u w:val="none"/>
        </w:rPr>
        <w:t>数据更新</w:t>
      </w:r>
    </w:p>
    <w:p w14:paraId="74D95F90">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Times New Roman"/>
          <w:color w:val="auto"/>
          <w:sz w:val="24"/>
          <w:szCs w:val="24"/>
          <w:highlight w:val="none"/>
          <w:u w:val="none"/>
        </w:rPr>
      </w:pPr>
      <w:r>
        <w:rPr>
          <w:rFonts w:hint="eastAsia" w:ascii="仿宋" w:hAnsi="仿宋" w:eastAsia="仿宋" w:cs="Times New Roman"/>
          <w:color w:val="auto"/>
          <w:sz w:val="24"/>
          <w:szCs w:val="24"/>
          <w:highlight w:val="none"/>
          <w:u w:val="none"/>
        </w:rPr>
        <w:t>对确实发生权属变化的宗地，按照地籍调查和集体土地所有权确权登记相关规定，开展外业补充调查后，进行变更登记。</w:t>
      </w:r>
    </w:p>
    <w:p w14:paraId="21D0168D">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Times New Roman"/>
          <w:color w:val="auto"/>
          <w:sz w:val="24"/>
          <w:szCs w:val="24"/>
          <w:highlight w:val="none"/>
          <w:u w:val="none"/>
        </w:rPr>
      </w:pPr>
      <w:r>
        <w:rPr>
          <w:rFonts w:hint="eastAsia" w:ascii="仿宋" w:hAnsi="仿宋" w:eastAsia="仿宋" w:cs="Times New Roman"/>
          <w:color w:val="auto"/>
          <w:sz w:val="24"/>
          <w:szCs w:val="24"/>
          <w:highlight w:val="none"/>
          <w:u w:val="none"/>
          <w:lang w:eastAsia="zh-CN"/>
        </w:rPr>
        <w:t>（</w:t>
      </w:r>
      <w:r>
        <w:rPr>
          <w:rFonts w:hint="eastAsia" w:ascii="仿宋" w:hAnsi="仿宋" w:eastAsia="仿宋" w:cs="Times New Roman"/>
          <w:color w:val="auto"/>
          <w:sz w:val="24"/>
          <w:szCs w:val="24"/>
          <w:highlight w:val="none"/>
          <w:u w:val="none"/>
          <w:lang w:val="en-US" w:eastAsia="zh-CN"/>
        </w:rPr>
        <w:t>3</w:t>
      </w:r>
      <w:r>
        <w:rPr>
          <w:rFonts w:hint="eastAsia" w:ascii="仿宋" w:hAnsi="仿宋" w:eastAsia="仿宋" w:cs="Times New Roman"/>
          <w:color w:val="auto"/>
          <w:sz w:val="24"/>
          <w:szCs w:val="24"/>
          <w:highlight w:val="none"/>
          <w:u w:val="none"/>
          <w:lang w:eastAsia="zh-CN"/>
        </w:rPr>
        <w:t>）</w:t>
      </w:r>
      <w:r>
        <w:rPr>
          <w:rFonts w:hint="eastAsia" w:ascii="仿宋" w:hAnsi="仿宋" w:eastAsia="仿宋" w:cs="Times New Roman"/>
          <w:color w:val="auto"/>
          <w:sz w:val="24"/>
          <w:szCs w:val="24"/>
          <w:highlight w:val="none"/>
          <w:u w:val="none"/>
        </w:rPr>
        <w:t>数据整理</w:t>
      </w:r>
    </w:p>
    <w:p w14:paraId="6B42B292">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Times New Roman"/>
          <w:color w:val="auto"/>
          <w:sz w:val="24"/>
          <w:szCs w:val="24"/>
          <w:highlight w:val="none"/>
          <w:u w:val="none"/>
        </w:rPr>
      </w:pPr>
      <w:r>
        <w:rPr>
          <w:rFonts w:hint="eastAsia" w:ascii="仿宋" w:hAnsi="仿宋" w:eastAsia="仿宋" w:cs="Times New Roman"/>
          <w:color w:val="auto"/>
          <w:sz w:val="24"/>
          <w:szCs w:val="24"/>
          <w:highlight w:val="none"/>
          <w:u w:val="none"/>
        </w:rPr>
        <w:t>依据原集体土地所有权确权登记产生的纸质档案资料或电子档案资料，按照现行数据标准规范进行数据整理，实现登记数据空间数据与非空间数据关联关系正确，属性数据与档案数据挂接齐备，历史与现状信息清晰完整。</w:t>
      </w:r>
    </w:p>
    <w:p w14:paraId="0F50D6F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Times New Roman"/>
          <w:color w:val="auto"/>
          <w:sz w:val="24"/>
          <w:szCs w:val="24"/>
          <w:highlight w:val="none"/>
          <w:u w:val="none"/>
        </w:rPr>
      </w:pPr>
      <w:r>
        <w:rPr>
          <w:rFonts w:hint="eastAsia" w:ascii="仿宋" w:hAnsi="仿宋" w:eastAsia="仿宋" w:cs="Times New Roman"/>
          <w:color w:val="auto"/>
          <w:sz w:val="24"/>
          <w:szCs w:val="24"/>
          <w:highlight w:val="none"/>
          <w:u w:val="none"/>
          <w:lang w:eastAsia="zh-CN"/>
        </w:rPr>
        <w:t>（</w:t>
      </w:r>
      <w:r>
        <w:rPr>
          <w:rFonts w:hint="eastAsia" w:ascii="仿宋" w:hAnsi="仿宋" w:eastAsia="仿宋" w:cs="Times New Roman"/>
          <w:color w:val="auto"/>
          <w:sz w:val="24"/>
          <w:szCs w:val="24"/>
          <w:highlight w:val="none"/>
          <w:u w:val="none"/>
          <w:lang w:val="en-US" w:eastAsia="zh-CN"/>
        </w:rPr>
        <w:t>4</w:t>
      </w:r>
      <w:r>
        <w:rPr>
          <w:rFonts w:hint="eastAsia" w:ascii="仿宋" w:hAnsi="仿宋" w:eastAsia="仿宋" w:cs="Times New Roman"/>
          <w:color w:val="auto"/>
          <w:sz w:val="24"/>
          <w:szCs w:val="24"/>
          <w:highlight w:val="none"/>
          <w:u w:val="none"/>
          <w:lang w:eastAsia="zh-CN"/>
        </w:rPr>
        <w:t>）</w:t>
      </w:r>
      <w:r>
        <w:rPr>
          <w:rFonts w:hint="eastAsia" w:ascii="仿宋" w:hAnsi="仿宋" w:eastAsia="仿宋" w:cs="Times New Roman"/>
          <w:color w:val="auto"/>
          <w:sz w:val="24"/>
          <w:szCs w:val="24"/>
          <w:highlight w:val="none"/>
          <w:u w:val="none"/>
        </w:rPr>
        <w:t>整合关联</w:t>
      </w:r>
    </w:p>
    <w:p w14:paraId="4415DB4D">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Times New Roman"/>
          <w:color w:val="auto"/>
          <w:sz w:val="24"/>
          <w:szCs w:val="24"/>
          <w:highlight w:val="none"/>
          <w:u w:val="none"/>
        </w:rPr>
      </w:pPr>
      <w:r>
        <w:rPr>
          <w:rFonts w:hint="eastAsia" w:ascii="仿宋" w:hAnsi="仿宋" w:eastAsia="仿宋" w:cs="Times New Roman"/>
          <w:color w:val="auto"/>
          <w:sz w:val="24"/>
          <w:szCs w:val="24"/>
          <w:highlight w:val="none"/>
          <w:u w:val="none"/>
        </w:rPr>
        <w:t>按照不动产统一登记要求，通过空间关联、属性关联，实现集体土地所有权确权登记数据关联；按照不动产单元编码要求，对集体土地所有权登记单元进行不动产单元编码。</w:t>
      </w:r>
    </w:p>
    <w:p w14:paraId="14736BEF">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Times New Roman"/>
          <w:color w:val="auto"/>
          <w:sz w:val="24"/>
          <w:szCs w:val="24"/>
          <w:highlight w:val="none"/>
          <w:u w:val="none"/>
        </w:rPr>
      </w:pPr>
      <w:r>
        <w:rPr>
          <w:rFonts w:hint="eastAsia" w:ascii="仿宋" w:hAnsi="仿宋" w:eastAsia="仿宋" w:cs="Times New Roman"/>
          <w:color w:val="auto"/>
          <w:sz w:val="24"/>
          <w:szCs w:val="24"/>
          <w:highlight w:val="none"/>
          <w:u w:val="none"/>
          <w:lang w:eastAsia="zh-CN"/>
        </w:rPr>
        <w:t>（</w:t>
      </w:r>
      <w:r>
        <w:rPr>
          <w:rFonts w:hint="eastAsia" w:ascii="仿宋" w:hAnsi="仿宋" w:eastAsia="仿宋" w:cs="Times New Roman"/>
          <w:color w:val="auto"/>
          <w:sz w:val="24"/>
          <w:szCs w:val="24"/>
          <w:highlight w:val="none"/>
          <w:u w:val="none"/>
          <w:lang w:val="en-US" w:eastAsia="zh-CN"/>
        </w:rPr>
        <w:t>5</w:t>
      </w:r>
      <w:r>
        <w:rPr>
          <w:rFonts w:hint="eastAsia" w:ascii="仿宋" w:hAnsi="仿宋" w:eastAsia="仿宋" w:cs="Times New Roman"/>
          <w:color w:val="auto"/>
          <w:sz w:val="24"/>
          <w:szCs w:val="24"/>
          <w:highlight w:val="none"/>
          <w:u w:val="none"/>
          <w:lang w:eastAsia="zh-CN"/>
        </w:rPr>
        <w:t>）</w:t>
      </w:r>
      <w:r>
        <w:rPr>
          <w:rFonts w:hint="eastAsia" w:ascii="仿宋" w:hAnsi="仿宋" w:eastAsia="仿宋" w:cs="Times New Roman"/>
          <w:color w:val="auto"/>
          <w:sz w:val="24"/>
          <w:szCs w:val="24"/>
          <w:highlight w:val="none"/>
          <w:u w:val="none"/>
        </w:rPr>
        <w:t>数据入库</w:t>
      </w:r>
    </w:p>
    <w:p w14:paraId="6B510BCC">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Times New Roman"/>
          <w:color w:val="auto"/>
          <w:sz w:val="24"/>
          <w:szCs w:val="24"/>
          <w:highlight w:val="none"/>
          <w:u w:val="none"/>
        </w:rPr>
      </w:pPr>
      <w:r>
        <w:rPr>
          <w:rFonts w:hint="eastAsia" w:ascii="仿宋" w:hAnsi="仿宋" w:eastAsia="仿宋" w:cs="Times New Roman"/>
          <w:color w:val="auto"/>
          <w:sz w:val="24"/>
          <w:szCs w:val="24"/>
          <w:highlight w:val="none"/>
          <w:u w:val="none"/>
        </w:rPr>
        <w:t>将整合后的集体土地所有权确权登记数据中的空间数据、非空间数据，根据《不动产登记数据库标准》（试行）的要求进行数据抽取、规范化、入库，导入到不动产登记成果数据库中。</w:t>
      </w:r>
    </w:p>
    <w:p w14:paraId="4012D06F">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Times New Roman"/>
          <w:color w:val="auto"/>
          <w:sz w:val="24"/>
          <w:szCs w:val="24"/>
          <w:highlight w:val="none"/>
          <w:u w:val="none"/>
        </w:rPr>
      </w:pPr>
      <w:r>
        <w:rPr>
          <w:rFonts w:hint="eastAsia" w:ascii="仿宋" w:hAnsi="仿宋" w:eastAsia="仿宋" w:cs="Times New Roman"/>
          <w:color w:val="auto"/>
          <w:sz w:val="24"/>
          <w:szCs w:val="24"/>
          <w:highlight w:val="none"/>
          <w:u w:val="none"/>
          <w:lang w:eastAsia="zh-CN"/>
        </w:rPr>
        <w:t>（</w:t>
      </w:r>
      <w:r>
        <w:rPr>
          <w:rFonts w:hint="eastAsia" w:ascii="仿宋" w:hAnsi="仿宋" w:eastAsia="仿宋" w:cs="Times New Roman"/>
          <w:color w:val="auto"/>
          <w:sz w:val="24"/>
          <w:szCs w:val="24"/>
          <w:highlight w:val="none"/>
          <w:u w:val="none"/>
          <w:lang w:val="en-US" w:eastAsia="zh-CN"/>
        </w:rPr>
        <w:t>6</w:t>
      </w:r>
      <w:r>
        <w:rPr>
          <w:rFonts w:hint="eastAsia" w:ascii="仿宋" w:hAnsi="仿宋" w:eastAsia="仿宋" w:cs="Times New Roman"/>
          <w:color w:val="auto"/>
          <w:sz w:val="24"/>
          <w:szCs w:val="24"/>
          <w:highlight w:val="none"/>
          <w:u w:val="none"/>
          <w:lang w:eastAsia="zh-CN"/>
        </w:rPr>
        <w:t>）</w:t>
      </w:r>
      <w:r>
        <w:rPr>
          <w:rFonts w:hint="eastAsia" w:ascii="仿宋" w:hAnsi="仿宋" w:eastAsia="仿宋" w:cs="Times New Roman"/>
          <w:color w:val="auto"/>
          <w:sz w:val="24"/>
          <w:szCs w:val="24"/>
          <w:highlight w:val="none"/>
          <w:u w:val="none"/>
        </w:rPr>
        <w:t>登记发证</w:t>
      </w:r>
    </w:p>
    <w:p w14:paraId="47565A25">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Times New Roman"/>
          <w:color w:val="auto"/>
          <w:sz w:val="24"/>
          <w:szCs w:val="24"/>
          <w:highlight w:val="none"/>
          <w:u w:val="none"/>
        </w:rPr>
      </w:pPr>
      <w:r>
        <w:rPr>
          <w:rFonts w:hint="eastAsia" w:ascii="仿宋" w:hAnsi="仿宋" w:eastAsia="仿宋" w:cs="Times New Roman"/>
          <w:color w:val="auto"/>
          <w:sz w:val="24"/>
          <w:szCs w:val="24"/>
          <w:highlight w:val="none"/>
          <w:u w:val="none"/>
        </w:rPr>
        <w:t>完成权属审核和确权登记发证工作。由村民组农民集体经济组织(或村民小组)及其法定代表人或委托人提出土地登记申请；村民组农民集体经济组织机构不完整的，可由村民委员会代为提出土地登记申请，同时提交相关资料。依据《土地管理法》、《不动产登记暂行条例》、《不动产登记实施细则》等相关法律法规，将集体土地所有权所有权确认到每个具有所有权的农民集体，颁发所有权证书。</w:t>
      </w:r>
    </w:p>
    <w:p w14:paraId="40D1DE38">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Times New Roman"/>
          <w:color w:val="auto"/>
          <w:sz w:val="24"/>
          <w:szCs w:val="24"/>
          <w:highlight w:val="none"/>
          <w:u w:val="none"/>
        </w:rPr>
      </w:pPr>
      <w:r>
        <w:rPr>
          <w:rFonts w:hint="eastAsia" w:ascii="仿宋" w:hAnsi="仿宋" w:eastAsia="仿宋" w:cs="Times New Roman"/>
          <w:color w:val="auto"/>
          <w:sz w:val="24"/>
          <w:szCs w:val="24"/>
          <w:highlight w:val="none"/>
          <w:u w:val="none"/>
          <w:lang w:eastAsia="zh-CN"/>
        </w:rPr>
        <w:t>（</w:t>
      </w:r>
      <w:r>
        <w:rPr>
          <w:rFonts w:hint="eastAsia" w:ascii="仿宋" w:hAnsi="仿宋" w:eastAsia="仿宋" w:cs="Times New Roman"/>
          <w:color w:val="auto"/>
          <w:sz w:val="24"/>
          <w:szCs w:val="24"/>
          <w:highlight w:val="none"/>
          <w:u w:val="none"/>
          <w:lang w:val="en-US" w:eastAsia="zh-CN"/>
        </w:rPr>
        <w:t>7</w:t>
      </w:r>
      <w:r>
        <w:rPr>
          <w:rFonts w:hint="eastAsia" w:ascii="仿宋" w:hAnsi="仿宋" w:eastAsia="仿宋" w:cs="Times New Roman"/>
          <w:color w:val="auto"/>
          <w:sz w:val="24"/>
          <w:szCs w:val="24"/>
          <w:highlight w:val="none"/>
          <w:u w:val="none"/>
          <w:lang w:eastAsia="zh-CN"/>
        </w:rPr>
        <w:t>）</w:t>
      </w:r>
      <w:r>
        <w:rPr>
          <w:rFonts w:hint="eastAsia" w:ascii="仿宋" w:hAnsi="仿宋" w:eastAsia="仿宋" w:cs="Times New Roman"/>
          <w:color w:val="auto"/>
          <w:sz w:val="24"/>
          <w:szCs w:val="24"/>
          <w:highlight w:val="none"/>
          <w:u w:val="none"/>
        </w:rPr>
        <w:t>成果汇交</w:t>
      </w:r>
    </w:p>
    <w:p w14:paraId="1EA1A7D5">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Times New Roman"/>
          <w:color w:val="auto"/>
          <w:sz w:val="24"/>
          <w:szCs w:val="24"/>
          <w:highlight w:val="none"/>
          <w:u w:val="none"/>
        </w:rPr>
      </w:pPr>
      <w:r>
        <w:rPr>
          <w:rFonts w:hint="eastAsia" w:ascii="仿宋" w:hAnsi="仿宋" w:eastAsia="仿宋" w:cs="Times New Roman"/>
          <w:color w:val="auto"/>
          <w:sz w:val="24"/>
          <w:szCs w:val="24"/>
          <w:highlight w:val="none"/>
          <w:u w:val="none"/>
        </w:rPr>
        <w:t>按照统一数据内容、结构和格式等要求，通过数据抽取、映射、转换等技术手段，形成符合国家、省数据汇交要求的数据成果并上报。</w:t>
      </w:r>
    </w:p>
    <w:p w14:paraId="54DA77D0">
      <w:pPr>
        <w:widowControl/>
        <w:numPr>
          <w:ilvl w:val="-1"/>
          <w:numId w:val="0"/>
        </w:numPr>
        <w:spacing w:line="360" w:lineRule="auto"/>
        <w:ind w:firstLine="482" w:firstLineChars="200"/>
        <w:jc w:val="left"/>
        <w:rPr>
          <w:rFonts w:hint="eastAsia" w:ascii="仿宋" w:hAnsi="仿宋" w:eastAsia="仿宋" w:cs="Times New Roman"/>
          <w:b/>
          <w:bCs/>
          <w:color w:val="auto"/>
          <w:kern w:val="2"/>
          <w:sz w:val="24"/>
          <w:szCs w:val="24"/>
          <w:highlight w:val="none"/>
          <w:u w:val="none"/>
          <w:lang w:eastAsia="zh-CN"/>
        </w:rPr>
      </w:pPr>
      <w:r>
        <w:rPr>
          <w:rFonts w:hint="eastAsia" w:ascii="仿宋" w:hAnsi="仿宋" w:eastAsia="仿宋" w:cs="Times New Roman"/>
          <w:b/>
          <w:bCs/>
          <w:color w:val="auto"/>
          <w:kern w:val="2"/>
          <w:sz w:val="24"/>
          <w:szCs w:val="24"/>
          <w:highlight w:val="none"/>
          <w:u w:val="none"/>
          <w:lang w:val="en-US" w:eastAsia="zh-CN"/>
        </w:rPr>
        <w:t>2.2</w:t>
      </w:r>
      <w:r>
        <w:rPr>
          <w:rFonts w:hint="eastAsia" w:ascii="仿宋" w:hAnsi="仿宋" w:eastAsia="仿宋" w:cs="Times New Roman"/>
          <w:b/>
          <w:bCs/>
          <w:color w:val="auto"/>
          <w:kern w:val="2"/>
          <w:sz w:val="24"/>
          <w:szCs w:val="24"/>
          <w:highlight w:val="none"/>
          <w:u w:val="none"/>
          <w:lang w:eastAsia="zh-CN"/>
        </w:rPr>
        <w:t>人员要求：</w:t>
      </w:r>
    </w:p>
    <w:p w14:paraId="6552ADCC">
      <w:pPr>
        <w:widowControl/>
        <w:numPr>
          <w:ilvl w:val="-1"/>
          <w:numId w:val="0"/>
        </w:numPr>
        <w:spacing w:line="360" w:lineRule="auto"/>
        <w:ind w:firstLine="482" w:firstLineChars="200"/>
        <w:jc w:val="left"/>
        <w:rPr>
          <w:rFonts w:hint="eastAsia" w:ascii="仿宋" w:hAnsi="仿宋" w:eastAsia="仿宋" w:cs="Times New Roman"/>
          <w:b/>
          <w:bCs/>
          <w:color w:val="auto"/>
          <w:kern w:val="2"/>
          <w:sz w:val="24"/>
          <w:szCs w:val="24"/>
          <w:highlight w:val="none"/>
          <w:u w:val="none"/>
          <w:lang w:eastAsia="zh-CN"/>
        </w:rPr>
      </w:pPr>
      <w:r>
        <w:rPr>
          <w:rFonts w:hint="eastAsia" w:ascii="仿宋" w:hAnsi="仿宋" w:eastAsia="仿宋" w:cs="Times New Roman"/>
          <w:b/>
          <w:bCs/>
          <w:color w:val="auto"/>
          <w:kern w:val="2"/>
          <w:sz w:val="24"/>
          <w:szCs w:val="24"/>
          <w:highlight w:val="none"/>
          <w:u w:val="none"/>
          <w:lang w:eastAsia="zh-CN"/>
        </w:rPr>
        <w:t>（1）项目实施</w:t>
      </w:r>
      <w:r>
        <w:rPr>
          <w:rFonts w:hint="eastAsia" w:ascii="仿宋" w:hAnsi="仿宋" w:eastAsia="仿宋" w:cs="Times New Roman"/>
          <w:b/>
          <w:bCs/>
          <w:color w:val="auto"/>
          <w:kern w:val="2"/>
          <w:sz w:val="24"/>
          <w:szCs w:val="24"/>
          <w:highlight w:val="none"/>
          <w:u w:val="none"/>
          <w:lang w:val="en-US" w:eastAsia="zh-CN"/>
        </w:rPr>
        <w:t>开始时</w:t>
      </w:r>
      <w:r>
        <w:rPr>
          <w:rFonts w:hint="eastAsia" w:ascii="仿宋" w:hAnsi="仿宋" w:eastAsia="仿宋" w:cs="Times New Roman"/>
          <w:b/>
          <w:bCs/>
          <w:color w:val="auto"/>
          <w:kern w:val="2"/>
          <w:sz w:val="24"/>
          <w:szCs w:val="24"/>
          <w:highlight w:val="none"/>
          <w:u w:val="none"/>
          <w:lang w:eastAsia="zh-CN"/>
        </w:rPr>
        <w:t>，供应商应提供投入本项目的人员配置表；（2）项目实施</w:t>
      </w:r>
      <w:r>
        <w:rPr>
          <w:rFonts w:hint="eastAsia" w:ascii="仿宋" w:hAnsi="仿宋" w:eastAsia="仿宋" w:cs="Times New Roman"/>
          <w:b/>
          <w:bCs/>
          <w:color w:val="auto"/>
          <w:kern w:val="2"/>
          <w:sz w:val="24"/>
          <w:szCs w:val="24"/>
          <w:highlight w:val="none"/>
          <w:u w:val="none"/>
          <w:lang w:val="en-US" w:eastAsia="zh-CN"/>
        </w:rPr>
        <w:t>开始时</w:t>
      </w:r>
      <w:r>
        <w:rPr>
          <w:rFonts w:hint="eastAsia" w:ascii="仿宋" w:hAnsi="仿宋" w:eastAsia="仿宋" w:cs="Times New Roman"/>
          <w:b/>
          <w:bCs/>
          <w:color w:val="auto"/>
          <w:kern w:val="2"/>
          <w:sz w:val="24"/>
          <w:szCs w:val="24"/>
          <w:highlight w:val="none"/>
          <w:u w:val="none"/>
          <w:lang w:eastAsia="zh-CN"/>
        </w:rPr>
        <w:t>，供应商应提供项目</w:t>
      </w:r>
      <w:r>
        <w:rPr>
          <w:rFonts w:hint="eastAsia" w:ascii="仿宋" w:hAnsi="仿宋" w:eastAsia="仿宋" w:cs="Times New Roman"/>
          <w:b/>
          <w:bCs/>
          <w:color w:val="auto"/>
          <w:kern w:val="2"/>
          <w:sz w:val="24"/>
          <w:szCs w:val="24"/>
          <w:highlight w:val="none"/>
          <w:u w:val="none"/>
          <w:lang w:val="en-US" w:eastAsia="zh-CN"/>
        </w:rPr>
        <w:t>组人员</w:t>
      </w:r>
      <w:r>
        <w:rPr>
          <w:rFonts w:hint="eastAsia" w:ascii="仿宋" w:hAnsi="仿宋" w:eastAsia="仿宋" w:cs="Times New Roman"/>
          <w:b/>
          <w:bCs/>
          <w:color w:val="auto"/>
          <w:kern w:val="2"/>
          <w:sz w:val="24"/>
          <w:szCs w:val="24"/>
          <w:highlight w:val="none"/>
          <w:u w:val="none"/>
          <w:lang w:eastAsia="zh-CN"/>
        </w:rPr>
        <w:t>的学历证书、职称证书等证明材料；（3）项目必须按照有关规范进行组织实施，制定严格的实施计划，明确调查工作、采购人等的内部分工，并有充足的人力和物力保障项目的质量和进度；（4）在项目实施期间，</w:t>
      </w:r>
      <w:r>
        <w:rPr>
          <w:rFonts w:hint="eastAsia" w:ascii="仿宋" w:hAnsi="仿宋" w:eastAsia="仿宋" w:cs="Times New Roman"/>
          <w:b/>
          <w:bCs/>
          <w:color w:val="auto"/>
          <w:kern w:val="2"/>
          <w:sz w:val="24"/>
          <w:szCs w:val="24"/>
          <w:highlight w:val="none"/>
          <w:u w:val="none"/>
          <w:lang w:val="en-US" w:eastAsia="zh-CN"/>
        </w:rPr>
        <w:t>供应商</w:t>
      </w:r>
      <w:r>
        <w:rPr>
          <w:rFonts w:hint="eastAsia" w:ascii="仿宋" w:hAnsi="仿宋" w:eastAsia="仿宋" w:cs="Times New Roman"/>
          <w:b/>
          <w:bCs/>
          <w:color w:val="auto"/>
          <w:kern w:val="2"/>
          <w:sz w:val="24"/>
          <w:szCs w:val="24"/>
          <w:highlight w:val="none"/>
          <w:u w:val="none"/>
          <w:lang w:eastAsia="zh-CN"/>
        </w:rPr>
        <w:t>必须按要求建立服务队伍；且须专人专岗，不得兼职其他项目，如采购人发现有项目参与人员兼职其他项目工作，采购人将予以相应扣款。</w:t>
      </w:r>
      <w:r>
        <w:rPr>
          <w:rFonts w:hint="eastAsia" w:ascii="仿宋" w:hAnsi="仿宋" w:eastAsia="仿宋" w:cs="Times New Roman"/>
          <w:b/>
          <w:bCs/>
          <w:color w:val="auto"/>
          <w:kern w:val="2"/>
          <w:sz w:val="24"/>
          <w:szCs w:val="24"/>
          <w:highlight w:val="none"/>
          <w:u w:val="none"/>
          <w:lang w:val="en-US" w:eastAsia="zh-CN"/>
        </w:rPr>
        <w:t>供应商</w:t>
      </w:r>
      <w:r>
        <w:rPr>
          <w:rFonts w:hint="eastAsia" w:ascii="仿宋" w:hAnsi="仿宋" w:eastAsia="仿宋" w:cs="Times New Roman"/>
          <w:b/>
          <w:bCs/>
          <w:color w:val="auto"/>
          <w:kern w:val="2"/>
          <w:sz w:val="24"/>
          <w:szCs w:val="24"/>
          <w:highlight w:val="none"/>
          <w:u w:val="none"/>
          <w:lang w:eastAsia="zh-CN"/>
        </w:rPr>
        <w:t>如需更换项目负责人或专业技术人员，应提前10天以书面形式通知采购人，并征得采购人同意。</w:t>
      </w:r>
    </w:p>
    <w:p w14:paraId="0563756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YTZhOTFhNTJmMzZlMTNiYjkzYzk2MWY4NDQ1NzEifQ=="/>
  </w:docVars>
  <w:rsids>
    <w:rsidRoot w:val="09907B82"/>
    <w:rsid w:val="09907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2024-11-06T09:02:00Z</dcterms:created>
  <dc:creator>左学文</dc:creator>
  <cp:lastModifiedBy>左学文</cp:lastModifiedBy>
  <dcterms:modified xsi:type="dcterms:W3CDTF">2024-11-06T09:03:06Z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8458A428FD0A4CC4AC482E3D2DD7CDDB_11</vt:lpwstr>
  </property>
</Properties>
</file>