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numPr>
          <w:ilvl w:val="0"/>
          <w:numId w:val="0"/>
        </w:numPr>
        <w:spacing w:line="360" w:lineRule="auto"/>
        <w:jc w:val="center"/>
        <w:rPr>
          <w:rFonts w:hint="eastAsia" w:ascii="仿宋" w:hAnsi="仿宋" w:eastAsia="仿宋" w:cs="Times New Roman"/>
          <w:b/>
          <w:bCs/>
          <w:sz w:val="24"/>
          <w:szCs w:val="24"/>
          <w:highlight w:val="none"/>
          <w:lang w:val="en-US" w:eastAsia="zh-CN"/>
        </w:rPr>
      </w:pPr>
      <w:r>
        <w:rPr>
          <w:rFonts w:hint="eastAsia" w:ascii="仿宋" w:hAnsi="仿宋" w:eastAsia="仿宋" w:cs="仿宋"/>
          <w:b/>
          <w:bCs/>
          <w:sz w:val="36"/>
          <w:szCs w:val="36"/>
          <w:highlight w:val="none"/>
          <w:lang w:val="en-US" w:eastAsia="zh-CN"/>
        </w:rPr>
        <w:t>远程开标流程及注意事项</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请各位投标人（供应商）提前下载腾讯视频会议APP，会议室ID：466 556 742 会议室密码:123456，会议进入开始时间：2022年3月23日上午8时40分，会议进入截止时间：2022年3月23日上午9时00分；</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请各位投标人（供应商）在开标前将本注意事项下面所有附件打印出来；</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请各位投标人（供应商）进入会议室后，将自己的名称修改为公司名称；</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各位进入会议室后，将会议室文档中投标人（供应商）签到表填写完毕后扫描</w:t>
      </w:r>
      <w:r>
        <w:rPr>
          <w:rFonts w:hint="eastAsia" w:ascii="仿宋" w:hAnsi="仿宋" w:eastAsia="仿宋" w:cs="仿宋"/>
          <w:b/>
          <w:bCs/>
          <w:sz w:val="24"/>
          <w:szCs w:val="24"/>
          <w:highlight w:val="none"/>
          <w:lang w:val="en-US" w:eastAsia="zh-CN"/>
        </w:rPr>
        <w:t>单独发送</w:t>
      </w:r>
      <w:r>
        <w:rPr>
          <w:rFonts w:hint="eastAsia" w:ascii="仿宋" w:hAnsi="仿宋" w:eastAsia="仿宋" w:cs="仿宋"/>
          <w:sz w:val="24"/>
          <w:szCs w:val="24"/>
          <w:highlight w:val="none"/>
          <w:lang w:val="en-US" w:eastAsia="zh-CN"/>
        </w:rPr>
        <w:t>给会议主持人，签到表须在开标截止时间前发送至会议主持人；</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过程中如有需要投标人（供应商）进行澄清的，主持人将与该投标人（供应商）单独进行联系并告知澄清专用会议室ID与密码，请需要澄清的投标人（供应商）在规定时间内进入会议室并填写“现场评审记录”，将需要澄清的内容填写完毕后扫描</w:t>
      </w:r>
      <w:r>
        <w:rPr>
          <w:rFonts w:hint="eastAsia" w:ascii="仿宋" w:hAnsi="仿宋" w:eastAsia="仿宋" w:cs="仿宋"/>
          <w:b/>
          <w:bCs/>
          <w:sz w:val="24"/>
          <w:szCs w:val="24"/>
          <w:highlight w:val="none"/>
          <w:lang w:val="en-US" w:eastAsia="zh-CN"/>
        </w:rPr>
        <w:t>单独发送</w:t>
      </w:r>
      <w:r>
        <w:rPr>
          <w:rFonts w:hint="eastAsia" w:ascii="仿宋" w:hAnsi="仿宋" w:eastAsia="仿宋" w:cs="仿宋"/>
          <w:sz w:val="24"/>
          <w:szCs w:val="24"/>
          <w:highlight w:val="none"/>
          <w:lang w:val="en-US" w:eastAsia="zh-CN"/>
        </w:rPr>
        <w:t>给会议主持人</w:t>
      </w:r>
      <w:r>
        <w:rPr>
          <w:rFonts w:hint="eastAsia" w:ascii="仿宋" w:hAnsi="仿宋" w:eastAsia="仿宋" w:cs="仿宋"/>
          <w:b/>
          <w:bCs/>
          <w:sz w:val="24"/>
          <w:szCs w:val="24"/>
          <w:highlight w:val="none"/>
          <w:u w:val="single"/>
          <w:lang w:val="en-US" w:eastAsia="zh-CN"/>
        </w:rPr>
        <w:t>（注意不要发送在群里），未在规定时间内进入澄清专用会议室视为主动放弃澄清的权利</w:t>
      </w:r>
      <w:r>
        <w:rPr>
          <w:rFonts w:hint="eastAsia" w:ascii="仿宋" w:hAnsi="仿宋" w:eastAsia="仿宋" w:cs="仿宋"/>
          <w:sz w:val="24"/>
          <w:szCs w:val="24"/>
          <w:highlight w:val="none"/>
          <w:lang w:val="en-US" w:eastAsia="zh-CN"/>
        </w:rPr>
        <w:t>；</w:t>
      </w:r>
    </w:p>
    <w:p>
      <w:pPr>
        <w:numPr>
          <w:ilvl w:val="0"/>
          <w:numId w:val="1"/>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评标过程中如有需要投标人（供应商）进行展示、</w:t>
      </w:r>
      <w:r>
        <w:rPr>
          <w:rFonts w:hint="eastAsia" w:ascii="仿宋" w:hAnsi="仿宋" w:eastAsia="仿宋" w:cs="仿宋"/>
          <w:b w:val="0"/>
          <w:bCs w:val="0"/>
          <w:color w:val="auto"/>
          <w:kern w:val="0"/>
          <w:sz w:val="24"/>
          <w:highlight w:val="none"/>
          <w:lang w:eastAsia="zh-CN"/>
        </w:rPr>
        <w:t>陈述、答辩</w:t>
      </w:r>
      <w:r>
        <w:rPr>
          <w:rFonts w:hint="eastAsia" w:ascii="仿宋" w:hAnsi="仿宋" w:eastAsia="仿宋" w:cs="仿宋"/>
          <w:sz w:val="24"/>
          <w:szCs w:val="24"/>
          <w:highlight w:val="none"/>
          <w:lang w:val="en-US" w:eastAsia="zh-CN"/>
        </w:rPr>
        <w:t>的，主持人将在会议室中宣布与该投标人（供应商）单独进行联系并告知演示专用会议室ID与密码，请需要展示、</w:t>
      </w:r>
      <w:r>
        <w:rPr>
          <w:rFonts w:hint="eastAsia" w:ascii="仿宋" w:hAnsi="仿宋" w:eastAsia="仿宋" w:cs="仿宋"/>
          <w:b w:val="0"/>
          <w:bCs w:val="0"/>
          <w:color w:val="auto"/>
          <w:kern w:val="0"/>
          <w:sz w:val="24"/>
          <w:highlight w:val="none"/>
          <w:lang w:eastAsia="zh-CN"/>
        </w:rPr>
        <w:t>陈述、答辩</w:t>
      </w:r>
      <w:r>
        <w:rPr>
          <w:rFonts w:hint="eastAsia" w:ascii="仿宋" w:hAnsi="仿宋" w:eastAsia="仿宋" w:cs="仿宋"/>
          <w:sz w:val="24"/>
          <w:szCs w:val="24"/>
          <w:highlight w:val="none"/>
          <w:lang w:val="en-US" w:eastAsia="zh-CN"/>
        </w:rPr>
        <w:t>的单位提前做好准备并在规定时间内进入展示专用会议室，</w:t>
      </w:r>
      <w:r>
        <w:rPr>
          <w:rFonts w:hint="eastAsia" w:ascii="仿宋" w:hAnsi="仿宋" w:eastAsia="仿宋" w:cs="仿宋"/>
          <w:b/>
          <w:bCs/>
          <w:sz w:val="24"/>
          <w:szCs w:val="24"/>
          <w:highlight w:val="none"/>
          <w:u w:val="single"/>
          <w:lang w:val="en-US" w:eastAsia="zh-CN"/>
        </w:rPr>
        <w:t>未在规定时间内进入展示、陈述、答辩专用会议室视为主动放弃展示的权利</w:t>
      </w:r>
      <w:r>
        <w:rPr>
          <w:rFonts w:hint="eastAsia" w:ascii="仿宋" w:hAnsi="仿宋" w:eastAsia="仿宋" w:cs="仿宋"/>
          <w:sz w:val="24"/>
          <w:szCs w:val="24"/>
          <w:highlight w:val="none"/>
          <w:lang w:val="en-US" w:eastAsia="zh-CN"/>
        </w:rPr>
        <w:t>；</w:t>
      </w:r>
    </w:p>
    <w:p>
      <w:pPr>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7、各位投标人（供应商）在开标后自行下载“最终报价承诺单”并根据现场主持人自身情况填写二次报价，可提前打印并填写；</w:t>
      </w:r>
    </w:p>
    <w:p>
      <w:pPr>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8、待主持人在会议群中宣布评标进入报价环节后，资格性审查后符合性审查均通过的单位将最终报价承诺单按照主持人要求</w:t>
      </w:r>
      <w:r>
        <w:rPr>
          <w:rFonts w:hint="eastAsia" w:ascii="仿宋" w:hAnsi="仿宋" w:eastAsia="仿宋" w:cs="仿宋"/>
          <w:b/>
          <w:bCs/>
          <w:sz w:val="24"/>
          <w:szCs w:val="24"/>
          <w:highlight w:val="none"/>
          <w:lang w:val="en-US" w:eastAsia="zh-CN"/>
        </w:rPr>
        <w:t>单独发送</w:t>
      </w:r>
      <w:r>
        <w:rPr>
          <w:rFonts w:hint="eastAsia" w:ascii="仿宋" w:hAnsi="仿宋" w:eastAsia="仿宋" w:cs="仿宋"/>
          <w:sz w:val="24"/>
          <w:szCs w:val="24"/>
          <w:highlight w:val="none"/>
          <w:lang w:val="en-US" w:eastAsia="zh-CN"/>
        </w:rPr>
        <w:t>给会议主持人</w:t>
      </w:r>
      <w:r>
        <w:rPr>
          <w:rFonts w:hint="eastAsia" w:ascii="仿宋" w:hAnsi="仿宋" w:eastAsia="仿宋" w:cs="仿宋"/>
          <w:b/>
          <w:bCs/>
          <w:sz w:val="24"/>
          <w:szCs w:val="24"/>
          <w:highlight w:val="none"/>
          <w:u w:val="single"/>
          <w:lang w:val="en-US" w:eastAsia="zh-CN"/>
        </w:rPr>
        <w:t>（注意不要发送在群里）</w:t>
      </w:r>
      <w:r>
        <w:rPr>
          <w:rFonts w:hint="eastAsia" w:ascii="仿宋" w:hAnsi="仿宋" w:eastAsia="仿宋" w:cs="仿宋"/>
          <w:sz w:val="24"/>
          <w:szCs w:val="24"/>
          <w:highlight w:val="none"/>
          <w:lang w:val="en-US" w:eastAsia="zh-CN"/>
        </w:rPr>
        <w:t>，本次项目报价为2轮</w:t>
      </w:r>
      <w:r>
        <w:rPr>
          <w:rFonts w:hint="eastAsia" w:ascii="仿宋" w:hAnsi="仿宋" w:eastAsia="仿宋" w:cs="仿宋"/>
          <w:sz w:val="24"/>
          <w:szCs w:val="24"/>
          <w:highlight w:val="none"/>
          <w:lang w:val="en-US" w:eastAsia="zh-CN"/>
        </w:rPr>
        <w:t>；</w:t>
      </w:r>
    </w:p>
    <w:p>
      <w:pPr>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9、评标结束后，会议主持人在会议群</w:t>
      </w:r>
      <w:bookmarkStart w:id="0" w:name="_GoBack"/>
      <w:bookmarkEnd w:id="0"/>
      <w:r>
        <w:rPr>
          <w:rFonts w:hint="eastAsia" w:ascii="仿宋" w:hAnsi="仿宋" w:eastAsia="仿宋" w:cs="仿宋"/>
          <w:sz w:val="24"/>
          <w:szCs w:val="24"/>
          <w:highlight w:val="none"/>
          <w:lang w:val="en-US" w:eastAsia="zh-CN"/>
        </w:rPr>
        <w:t>中宣布成交结果；</w:t>
      </w:r>
    </w:p>
    <w:p>
      <w:pPr>
        <w:pStyle w:val="8"/>
        <w:numPr>
          <w:ilvl w:val="0"/>
          <w:numId w:val="0"/>
        </w:numPr>
        <w:spacing w:line="360" w:lineRule="auto"/>
        <w:ind w:firstLine="480" w:firstLineChars="200"/>
        <w:rPr>
          <w:rFonts w:hint="eastAsia" w:ascii="仿宋" w:hAnsi="仿宋" w:eastAsia="仿宋" w:cs="Times New Roman"/>
          <w:sz w:val="24"/>
          <w:szCs w:val="24"/>
          <w:highlight w:val="none"/>
          <w:lang w:val="en-US" w:eastAsia="zh-CN"/>
        </w:rPr>
      </w:pPr>
      <w:r>
        <w:rPr>
          <w:rFonts w:hint="eastAsia" w:ascii="仿宋" w:hAnsi="仿宋" w:eastAsia="仿宋" w:cs="仿宋"/>
          <w:sz w:val="24"/>
          <w:szCs w:val="24"/>
          <w:highlight w:val="none"/>
          <w:lang w:val="en-US" w:eastAsia="zh-CN"/>
        </w:rPr>
        <w:t>10、评标结束后一个工作日内，麻烦各位磋商投标人（供应商）将评标过程中所有涉及的资料原件邮寄至</w:t>
      </w:r>
      <w:r>
        <w:rPr>
          <w:rFonts w:hint="eastAsia" w:ascii="仿宋" w:hAnsi="仿宋" w:eastAsia="仿宋" w:cs="Times New Roman"/>
          <w:sz w:val="24"/>
          <w:szCs w:val="24"/>
          <w:highlight w:val="none"/>
          <w:lang w:val="en-US" w:eastAsia="zh-CN"/>
        </w:rPr>
        <w:t>常州钟楼区大仓路65号（博济五星智造园）8号楼2楼209室，感谢各位投标人（供应商）对政府采购工作的支持。</w:t>
      </w:r>
    </w:p>
    <w:p>
      <w:pPr>
        <w:pStyle w:val="8"/>
        <w:numPr>
          <w:ilvl w:val="0"/>
          <w:numId w:val="0"/>
        </w:numPr>
        <w:spacing w:line="360" w:lineRule="auto"/>
        <w:ind w:firstLine="482" w:firstLineChars="200"/>
        <w:rPr>
          <w:rFonts w:hint="default" w:ascii="仿宋" w:hAnsi="仿宋" w:eastAsia="仿宋" w:cs="Times New Roman"/>
          <w:b/>
          <w:bCs/>
          <w:sz w:val="24"/>
          <w:szCs w:val="24"/>
          <w:highlight w:val="none"/>
          <w:u w:val="single"/>
          <w:lang w:val="en-US" w:eastAsia="zh-CN"/>
        </w:rPr>
      </w:pPr>
      <w:r>
        <w:rPr>
          <w:rFonts w:hint="eastAsia" w:ascii="仿宋" w:hAnsi="仿宋" w:eastAsia="仿宋" w:cs="Times New Roman"/>
          <w:b/>
          <w:bCs/>
          <w:sz w:val="24"/>
          <w:szCs w:val="24"/>
          <w:highlight w:val="none"/>
          <w:u w:val="single"/>
          <w:lang w:val="en-US" w:eastAsia="zh-CN"/>
        </w:rPr>
        <w:t>11、重要提醒：为避免各位</w:t>
      </w:r>
      <w:r>
        <w:rPr>
          <w:rFonts w:hint="eastAsia" w:ascii="仿宋" w:hAnsi="仿宋" w:eastAsia="仿宋" w:cs="仿宋"/>
          <w:b/>
          <w:bCs/>
          <w:sz w:val="24"/>
          <w:szCs w:val="24"/>
          <w:highlight w:val="none"/>
          <w:u w:val="single"/>
          <w:lang w:val="en-US" w:eastAsia="zh-CN"/>
        </w:rPr>
        <w:t>各位投标人（供应商）商业机密外泄，评标过程中所有的资料扫描件均单独发送至会议主持人，注意不要发送在群里，由于投标人（供应商）操作失误导致的商业机密外泄，我公司概不负责！</w:t>
      </w:r>
    </w:p>
    <w:p>
      <w:pPr>
        <w:pStyle w:val="8"/>
        <w:numPr>
          <w:ilvl w:val="0"/>
          <w:numId w:val="0"/>
        </w:numPr>
        <w:spacing w:line="360" w:lineRule="auto"/>
        <w:ind w:firstLine="482" w:firstLineChars="200"/>
        <w:rPr>
          <w:rFonts w:hint="eastAsia" w:ascii="仿宋" w:hAnsi="仿宋" w:eastAsia="仿宋" w:cs="Times New Roman"/>
          <w:b/>
          <w:bCs/>
          <w:sz w:val="24"/>
          <w:szCs w:val="24"/>
          <w:highlight w:val="none"/>
          <w:lang w:val="en-US" w:eastAsia="zh-CN"/>
        </w:rPr>
      </w:pPr>
    </w:p>
    <w:p>
      <w:pPr>
        <w:pStyle w:val="8"/>
        <w:numPr>
          <w:ilvl w:val="0"/>
          <w:numId w:val="0"/>
        </w:numPr>
        <w:spacing w:line="360" w:lineRule="auto"/>
        <w:ind w:firstLine="482" w:firstLineChars="200"/>
        <w:rPr>
          <w:rFonts w:hint="default" w:ascii="仿宋" w:hAnsi="仿宋" w:eastAsia="仿宋" w:cs="Times New Roman"/>
          <w:b/>
          <w:bCs/>
          <w:sz w:val="24"/>
          <w:szCs w:val="24"/>
          <w:highlight w:val="none"/>
          <w:lang w:val="en-US" w:eastAsia="zh-CN"/>
        </w:rPr>
      </w:pPr>
      <w:r>
        <w:rPr>
          <w:rFonts w:hint="eastAsia" w:ascii="仿宋" w:hAnsi="仿宋" w:eastAsia="仿宋" w:cs="Times New Roman"/>
          <w:b/>
          <w:bCs/>
          <w:sz w:val="24"/>
          <w:szCs w:val="24"/>
          <w:highlight w:val="none"/>
          <w:lang w:val="en-US" w:eastAsia="zh-CN"/>
        </w:rPr>
        <w:t>附件一：供应商签到表</w:t>
      </w:r>
    </w:p>
    <w:p>
      <w:pPr>
        <w:pStyle w:val="8"/>
        <w:numPr>
          <w:ilvl w:val="0"/>
          <w:numId w:val="0"/>
        </w:numPr>
        <w:spacing w:line="360" w:lineRule="auto"/>
        <w:ind w:firstLine="482" w:firstLineChars="200"/>
        <w:rPr>
          <w:rFonts w:hint="eastAsia" w:ascii="仿宋" w:hAnsi="仿宋" w:eastAsia="仿宋" w:cs="Times New Roman"/>
          <w:b/>
          <w:bCs/>
          <w:sz w:val="24"/>
          <w:szCs w:val="24"/>
          <w:highlight w:val="none"/>
          <w:lang w:val="en-US" w:eastAsia="zh-CN"/>
        </w:rPr>
      </w:pPr>
      <w:r>
        <w:rPr>
          <w:rFonts w:hint="eastAsia" w:ascii="仿宋" w:hAnsi="仿宋" w:eastAsia="仿宋" w:cs="Times New Roman"/>
          <w:b/>
          <w:bCs/>
          <w:sz w:val="24"/>
          <w:szCs w:val="24"/>
          <w:highlight w:val="none"/>
          <w:lang w:val="en-US" w:eastAsia="zh-CN"/>
        </w:rPr>
        <w:t>附件二：常州中宇招标中心告知书</w:t>
      </w:r>
    </w:p>
    <w:p>
      <w:pPr>
        <w:pStyle w:val="8"/>
        <w:numPr>
          <w:ilvl w:val="0"/>
          <w:numId w:val="0"/>
        </w:numPr>
        <w:spacing w:line="360" w:lineRule="auto"/>
        <w:ind w:firstLine="482" w:firstLineChars="200"/>
        <w:rPr>
          <w:rFonts w:hint="eastAsia" w:ascii="仿宋" w:hAnsi="仿宋" w:eastAsia="仿宋" w:cs="Times New Roman"/>
          <w:b/>
          <w:bCs/>
          <w:sz w:val="24"/>
          <w:szCs w:val="24"/>
          <w:highlight w:val="none"/>
          <w:lang w:val="en-US" w:eastAsia="zh-CN"/>
        </w:rPr>
      </w:pPr>
      <w:r>
        <w:rPr>
          <w:rFonts w:hint="eastAsia" w:ascii="仿宋" w:hAnsi="仿宋" w:eastAsia="仿宋" w:cs="Times New Roman"/>
          <w:b/>
          <w:bCs/>
          <w:sz w:val="24"/>
          <w:szCs w:val="24"/>
          <w:highlight w:val="none"/>
          <w:lang w:val="en-US" w:eastAsia="zh-CN"/>
        </w:rPr>
        <w:t>附件三：最终报价承诺单</w:t>
      </w:r>
    </w:p>
    <w:p>
      <w:pPr>
        <w:pStyle w:val="8"/>
        <w:numPr>
          <w:ilvl w:val="0"/>
          <w:numId w:val="0"/>
        </w:numPr>
        <w:spacing w:line="360" w:lineRule="auto"/>
        <w:ind w:firstLine="482" w:firstLineChars="200"/>
        <w:rPr>
          <w:rFonts w:hint="default" w:ascii="仿宋" w:hAnsi="仿宋" w:eastAsia="仿宋" w:cs="Times New Roman"/>
          <w:b/>
          <w:bCs/>
          <w:sz w:val="24"/>
          <w:szCs w:val="24"/>
          <w:highlight w:val="none"/>
          <w:lang w:val="en-US" w:eastAsia="zh-CN"/>
        </w:rPr>
        <w:sectPr>
          <w:headerReference r:id="rId3" w:type="default"/>
          <w:footerReference r:id="rId4" w:type="default"/>
          <w:pgSz w:w="11906" w:h="16838"/>
          <w:pgMar w:top="1440" w:right="1083" w:bottom="1440" w:left="1083" w:header="851" w:footer="992" w:gutter="0"/>
          <w:pgBorders>
            <w:top w:val="none" w:sz="0" w:space="0"/>
            <w:left w:val="none" w:sz="0" w:space="0"/>
            <w:bottom w:val="none" w:sz="0" w:space="0"/>
            <w:right w:val="none" w:sz="0" w:space="0"/>
          </w:pgBorders>
          <w:pgNumType w:fmt="decimal" w:start="1"/>
          <w:cols w:space="720" w:num="1"/>
          <w:docGrid w:type="lines" w:linePitch="314" w:charSpace="0"/>
        </w:sectPr>
      </w:pPr>
      <w:r>
        <w:rPr>
          <w:rFonts w:hint="eastAsia" w:ascii="仿宋" w:hAnsi="仿宋" w:eastAsia="仿宋" w:cs="Times New Roman"/>
          <w:b/>
          <w:bCs/>
          <w:sz w:val="24"/>
          <w:szCs w:val="24"/>
          <w:highlight w:val="none"/>
          <w:lang w:val="en-US" w:eastAsia="zh-CN"/>
        </w:rPr>
        <w:t>附件四：现场评审记录</w:t>
      </w:r>
    </w:p>
    <w:p>
      <w:pPr>
        <w:pStyle w:val="9"/>
        <w:ind w:firstLine="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lang w:val="en-US" w:eastAsia="zh-CN"/>
        </w:rPr>
        <w:t>开标注意事项</w:t>
      </w:r>
      <w:r>
        <w:rPr>
          <w:rFonts w:hint="eastAsia" w:ascii="仿宋" w:hAnsi="仿宋" w:eastAsia="仿宋" w:cs="仿宋"/>
          <w:b/>
          <w:color w:val="auto"/>
          <w:sz w:val="24"/>
          <w:szCs w:val="21"/>
          <w:highlight w:val="none"/>
        </w:rPr>
        <w:t>附件一：</w:t>
      </w:r>
    </w:p>
    <w:p>
      <w:pPr>
        <w:pStyle w:val="4"/>
        <w:ind w:left="0" w:leftChars="0" w:firstLine="0" w:firstLineChars="0"/>
        <w:rPr>
          <w:rFonts w:hint="eastAsia" w:ascii="仿宋" w:hAnsi="仿宋" w:eastAsia="仿宋" w:cs="仿宋"/>
          <w:color w:val="000000"/>
          <w:kern w:val="2"/>
          <w:sz w:val="24"/>
          <w:highlight w:val="none"/>
        </w:rPr>
      </w:pPr>
    </w:p>
    <w:p>
      <w:pPr>
        <w:rPr>
          <w:color w:val="000000"/>
          <w:highlight w:val="none"/>
        </w:rPr>
      </w:pPr>
    </w:p>
    <w:tbl>
      <w:tblPr>
        <w:tblStyle w:val="5"/>
        <w:tblpPr w:leftFromText="180" w:rightFromText="180" w:vertAnchor="text" w:horzAnchor="page" w:tblpX="1097" w:tblpY="822"/>
        <w:tblOverlap w:val="never"/>
        <w:tblW w:w="14595" w:type="dxa"/>
        <w:tblInd w:w="0" w:type="dxa"/>
        <w:tblLayout w:type="fixed"/>
        <w:tblCellMar>
          <w:top w:w="0" w:type="dxa"/>
          <w:left w:w="0" w:type="dxa"/>
          <w:bottom w:w="0" w:type="dxa"/>
          <w:right w:w="0" w:type="dxa"/>
        </w:tblCellMar>
      </w:tblPr>
      <w:tblGrid>
        <w:gridCol w:w="880"/>
        <w:gridCol w:w="5315"/>
        <w:gridCol w:w="1423"/>
        <w:gridCol w:w="1217"/>
        <w:gridCol w:w="2025"/>
        <w:gridCol w:w="2790"/>
        <w:gridCol w:w="945"/>
      </w:tblGrid>
      <w:tr>
        <w:tblPrEx>
          <w:tblCellMar>
            <w:top w:w="0" w:type="dxa"/>
            <w:left w:w="0" w:type="dxa"/>
            <w:bottom w:w="0" w:type="dxa"/>
            <w:right w:w="0" w:type="dxa"/>
          </w:tblCellMar>
        </w:tblPrEx>
        <w:trPr>
          <w:trHeight w:val="628" w:hRule="atLeast"/>
        </w:trPr>
        <w:tc>
          <w:tcPr>
            <w:tcW w:w="14595" w:type="dxa"/>
            <w:gridSpan w:val="7"/>
            <w:vMerge w:val="restart"/>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000000"/>
                <w:sz w:val="40"/>
                <w:szCs w:val="40"/>
                <w:highlight w:val="none"/>
              </w:rPr>
            </w:pPr>
            <w:r>
              <w:rPr>
                <w:rFonts w:hint="eastAsia" w:ascii="仿宋" w:hAnsi="仿宋" w:eastAsia="仿宋" w:cs="仿宋"/>
                <w:b/>
                <w:color w:val="000000"/>
                <w:kern w:val="0"/>
                <w:sz w:val="40"/>
                <w:szCs w:val="40"/>
                <w:highlight w:val="none"/>
                <w:lang w:val="en-US" w:eastAsia="zh-CN" w:bidi="ar"/>
              </w:rPr>
              <w:t>投标人（供应商）</w:t>
            </w:r>
            <w:r>
              <w:rPr>
                <w:rFonts w:hint="eastAsia" w:ascii="仿宋" w:hAnsi="仿宋" w:eastAsia="仿宋" w:cs="仿宋"/>
                <w:b/>
                <w:color w:val="000000"/>
                <w:kern w:val="0"/>
                <w:sz w:val="40"/>
                <w:szCs w:val="40"/>
                <w:highlight w:val="none"/>
                <w:lang w:bidi="ar"/>
              </w:rPr>
              <w:t>签到表</w:t>
            </w:r>
          </w:p>
        </w:tc>
      </w:tr>
      <w:tr>
        <w:tblPrEx>
          <w:tblCellMar>
            <w:top w:w="0" w:type="dxa"/>
            <w:left w:w="0" w:type="dxa"/>
            <w:bottom w:w="0" w:type="dxa"/>
            <w:right w:w="0" w:type="dxa"/>
          </w:tblCellMar>
        </w:tblPrEx>
        <w:trPr>
          <w:trHeight w:val="628" w:hRule="atLeast"/>
        </w:trPr>
        <w:tc>
          <w:tcPr>
            <w:tcW w:w="14595" w:type="dxa"/>
            <w:gridSpan w:val="7"/>
            <w:vMerge w:val="continue"/>
            <w:tcBorders>
              <w:top w:val="nil"/>
              <w:left w:val="nil"/>
              <w:bottom w:val="nil"/>
              <w:right w:val="nil"/>
            </w:tcBorders>
            <w:noWrap w:val="0"/>
            <w:tcMar>
              <w:top w:w="12" w:type="dxa"/>
              <w:left w:w="12" w:type="dxa"/>
              <w:right w:w="12" w:type="dxa"/>
            </w:tcMar>
            <w:vAlign w:val="center"/>
          </w:tcPr>
          <w:p>
            <w:pPr>
              <w:jc w:val="center"/>
              <w:rPr>
                <w:rFonts w:hint="eastAsia" w:ascii="仿宋" w:hAnsi="仿宋" w:eastAsia="仿宋" w:cs="仿宋"/>
                <w:b/>
                <w:color w:val="000000"/>
                <w:sz w:val="40"/>
                <w:szCs w:val="40"/>
                <w:highlight w:val="none"/>
              </w:rPr>
            </w:pPr>
          </w:p>
        </w:tc>
      </w:tr>
      <w:tr>
        <w:tblPrEx>
          <w:tblCellMar>
            <w:top w:w="0" w:type="dxa"/>
            <w:left w:w="0" w:type="dxa"/>
            <w:bottom w:w="0" w:type="dxa"/>
            <w:right w:w="0" w:type="dxa"/>
          </w:tblCellMar>
        </w:tblPrEx>
        <w:trPr>
          <w:trHeight w:val="540" w:hRule="atLeast"/>
        </w:trPr>
        <w:tc>
          <w:tcPr>
            <w:tcW w:w="6195" w:type="dxa"/>
            <w:gridSpan w:val="2"/>
            <w:tcBorders>
              <w:top w:val="single" w:color="000000" w:sz="8" w:space="0"/>
              <w:left w:val="single" w:color="000000" w:sz="8" w:space="0"/>
              <w:bottom w:val="single" w:color="000000" w:sz="4" w:space="0"/>
              <w:right w:val="nil"/>
            </w:tcBorders>
            <w:noWrap/>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项目编号：</w:t>
            </w:r>
            <w:r>
              <w:rPr>
                <w:rFonts w:hint="eastAsia" w:ascii="仿宋" w:hAnsi="仿宋" w:eastAsia="仿宋" w:cs="仿宋"/>
                <w:color w:val="000000"/>
                <w:kern w:val="0"/>
                <w:sz w:val="24"/>
                <w:szCs w:val="24"/>
                <w:highlight w:val="none"/>
                <w:lang w:eastAsia="zh-CN" w:bidi="ar"/>
              </w:rPr>
              <w:t>ZYJS-SC2022208</w:t>
            </w:r>
          </w:p>
        </w:tc>
        <w:tc>
          <w:tcPr>
            <w:tcW w:w="8400" w:type="dxa"/>
            <w:gridSpan w:val="5"/>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时间：</w:t>
            </w:r>
            <w:r>
              <w:rPr>
                <w:rFonts w:hint="eastAsia" w:ascii="仿宋" w:hAnsi="仿宋" w:eastAsia="仿宋" w:cs="仿宋"/>
                <w:color w:val="000000"/>
                <w:kern w:val="0"/>
                <w:sz w:val="24"/>
                <w:szCs w:val="24"/>
                <w:highlight w:val="none"/>
                <w:lang w:eastAsia="zh-CN" w:bidi="ar"/>
              </w:rPr>
              <w:t>2022</w:t>
            </w:r>
            <w:r>
              <w:rPr>
                <w:rFonts w:hint="eastAsia" w:ascii="仿宋" w:hAnsi="仿宋" w:eastAsia="仿宋" w:cs="仿宋"/>
                <w:color w:val="000000"/>
                <w:kern w:val="0"/>
                <w:sz w:val="24"/>
                <w:szCs w:val="24"/>
                <w:highlight w:val="none"/>
                <w:lang w:bidi="ar"/>
              </w:rPr>
              <w:t>年</w:t>
            </w:r>
            <w:r>
              <w:rPr>
                <w:rFonts w:hint="eastAsia" w:ascii="仿宋" w:hAnsi="仿宋" w:eastAsia="仿宋" w:cs="仿宋"/>
                <w:color w:val="000000"/>
                <w:kern w:val="0"/>
                <w:sz w:val="24"/>
                <w:szCs w:val="24"/>
                <w:highlight w:val="none"/>
                <w:lang w:val="en-US" w:eastAsia="zh-CN" w:bidi="ar"/>
              </w:rPr>
              <w:t>3</w:t>
            </w:r>
            <w:r>
              <w:rPr>
                <w:rFonts w:hint="eastAsia" w:ascii="仿宋" w:hAnsi="仿宋" w:eastAsia="仿宋" w:cs="仿宋"/>
                <w:color w:val="000000"/>
                <w:kern w:val="0"/>
                <w:sz w:val="24"/>
                <w:szCs w:val="24"/>
                <w:highlight w:val="none"/>
                <w:lang w:bidi="ar"/>
              </w:rPr>
              <w:t>月</w:t>
            </w:r>
            <w:r>
              <w:rPr>
                <w:rFonts w:hint="eastAsia" w:ascii="仿宋" w:hAnsi="仿宋" w:eastAsia="仿宋" w:cs="仿宋"/>
                <w:color w:val="000000"/>
                <w:kern w:val="0"/>
                <w:sz w:val="24"/>
                <w:szCs w:val="24"/>
                <w:highlight w:val="none"/>
                <w:lang w:val="en-US" w:eastAsia="zh-CN" w:bidi="ar"/>
              </w:rPr>
              <w:t>23</w:t>
            </w:r>
            <w:r>
              <w:rPr>
                <w:rFonts w:hint="eastAsia" w:ascii="仿宋" w:hAnsi="仿宋" w:eastAsia="仿宋" w:cs="仿宋"/>
                <w:color w:val="000000"/>
                <w:kern w:val="0"/>
                <w:sz w:val="24"/>
                <w:szCs w:val="24"/>
                <w:highlight w:val="none"/>
                <w:lang w:bidi="ar"/>
              </w:rPr>
              <w:t>日</w:t>
            </w:r>
            <w:r>
              <w:rPr>
                <w:rFonts w:hint="eastAsia" w:ascii="仿宋" w:hAnsi="仿宋" w:eastAsia="仿宋" w:cs="仿宋"/>
                <w:color w:val="000000"/>
                <w:kern w:val="0"/>
                <w:sz w:val="24"/>
                <w:szCs w:val="24"/>
                <w:highlight w:val="none"/>
                <w:lang w:eastAsia="zh-CN" w:bidi="ar"/>
              </w:rPr>
              <w:t>上午</w:t>
            </w:r>
            <w:r>
              <w:rPr>
                <w:rFonts w:hint="eastAsia" w:ascii="仿宋" w:hAnsi="仿宋" w:eastAsia="仿宋" w:cs="仿宋"/>
                <w:color w:val="000000"/>
                <w:kern w:val="0"/>
                <w:sz w:val="24"/>
                <w:szCs w:val="24"/>
                <w:highlight w:val="none"/>
                <w:lang w:val="en-US" w:eastAsia="zh-CN" w:bidi="ar"/>
              </w:rPr>
              <w:t>9</w:t>
            </w:r>
            <w:r>
              <w:rPr>
                <w:rFonts w:hint="eastAsia" w:ascii="仿宋" w:hAnsi="仿宋" w:eastAsia="仿宋" w:cs="仿宋"/>
                <w:color w:val="000000"/>
                <w:kern w:val="0"/>
                <w:sz w:val="24"/>
                <w:szCs w:val="24"/>
                <w:highlight w:val="none"/>
                <w:lang w:bidi="ar"/>
              </w:rPr>
              <w:t>点</w:t>
            </w:r>
            <w:r>
              <w:rPr>
                <w:rFonts w:hint="eastAsia" w:ascii="仿宋" w:hAnsi="仿宋" w:eastAsia="仿宋" w:cs="仿宋"/>
                <w:color w:val="000000"/>
                <w:kern w:val="0"/>
                <w:sz w:val="24"/>
                <w:szCs w:val="24"/>
                <w:highlight w:val="none"/>
                <w:lang w:val="en-US" w:eastAsia="zh-CN" w:bidi="ar"/>
              </w:rPr>
              <w:t>00</w:t>
            </w:r>
            <w:r>
              <w:rPr>
                <w:rFonts w:hint="eastAsia" w:ascii="仿宋" w:hAnsi="仿宋" w:eastAsia="仿宋" w:cs="仿宋"/>
                <w:color w:val="000000"/>
                <w:kern w:val="0"/>
                <w:sz w:val="24"/>
                <w:szCs w:val="24"/>
                <w:highlight w:val="none"/>
                <w:lang w:bidi="ar"/>
              </w:rPr>
              <w:t>分</w:t>
            </w:r>
          </w:p>
        </w:tc>
      </w:tr>
      <w:tr>
        <w:tblPrEx>
          <w:tblCellMar>
            <w:top w:w="0" w:type="dxa"/>
            <w:left w:w="0" w:type="dxa"/>
            <w:bottom w:w="0" w:type="dxa"/>
            <w:right w:w="0" w:type="dxa"/>
          </w:tblCellMar>
        </w:tblPrEx>
        <w:trPr>
          <w:trHeight w:val="600" w:hRule="atLeast"/>
        </w:trPr>
        <w:tc>
          <w:tcPr>
            <w:tcW w:w="6195" w:type="dxa"/>
            <w:gridSpan w:val="2"/>
            <w:tcBorders>
              <w:top w:val="single" w:color="000000" w:sz="4" w:space="0"/>
              <w:left w:val="single" w:color="000000" w:sz="8" w:space="0"/>
              <w:bottom w:val="single" w:color="000000" w:sz="4" w:space="0"/>
              <w:right w:val="nil"/>
            </w:tcBorders>
            <w:noWrap/>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项目名称：常州大学电镜室综合使用环境系统建设项目</w:t>
            </w:r>
          </w:p>
        </w:tc>
        <w:tc>
          <w:tcPr>
            <w:tcW w:w="8400" w:type="dxa"/>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开标地点：常州钟楼区大仓路65号（博济五星智造园）8号楼2楼常州中宇招标中心</w:t>
            </w:r>
          </w:p>
        </w:tc>
      </w:tr>
      <w:tr>
        <w:tblPrEx>
          <w:tblCellMar>
            <w:top w:w="0" w:type="dxa"/>
            <w:left w:w="0" w:type="dxa"/>
            <w:bottom w:w="0" w:type="dxa"/>
            <w:right w:w="0" w:type="dxa"/>
          </w:tblCellMar>
        </w:tblPrEx>
        <w:trPr>
          <w:trHeight w:val="735" w:hRule="atLeast"/>
        </w:trPr>
        <w:tc>
          <w:tcPr>
            <w:tcW w:w="880"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序号</w:t>
            </w:r>
          </w:p>
        </w:tc>
        <w:tc>
          <w:tcPr>
            <w:tcW w:w="53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单  位  名  称</w:t>
            </w:r>
          </w:p>
        </w:tc>
        <w:tc>
          <w:tcPr>
            <w:tcW w:w="1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时  间</w:t>
            </w: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姓  名</w:t>
            </w:r>
          </w:p>
        </w:tc>
        <w:tc>
          <w:tcPr>
            <w:tcW w:w="20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电  话</w:t>
            </w:r>
          </w:p>
        </w:tc>
        <w:tc>
          <w:tcPr>
            <w:tcW w:w="2790"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身份证号</w:t>
            </w:r>
          </w:p>
        </w:tc>
        <w:tc>
          <w:tcPr>
            <w:tcW w:w="945"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备注</w:t>
            </w:r>
          </w:p>
        </w:tc>
      </w:tr>
      <w:tr>
        <w:tblPrEx>
          <w:tblCellMar>
            <w:top w:w="0" w:type="dxa"/>
            <w:left w:w="0" w:type="dxa"/>
            <w:bottom w:w="0" w:type="dxa"/>
            <w:right w:w="0" w:type="dxa"/>
          </w:tblCellMar>
        </w:tblPrEx>
        <w:trPr>
          <w:trHeight w:val="800" w:hRule="atLeast"/>
        </w:trPr>
        <w:tc>
          <w:tcPr>
            <w:tcW w:w="880"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5315"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jc w:val="center"/>
              <w:rPr>
                <w:rFonts w:hint="eastAsia" w:ascii="仿宋" w:hAnsi="仿宋" w:eastAsia="仿宋" w:cs="仿宋"/>
                <w:color w:val="000000"/>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highlight w:val="none"/>
                <w:u w:val="single"/>
              </w:rPr>
            </w:pPr>
            <w:r>
              <w:rPr>
                <w:rStyle w:val="10"/>
                <w:rFonts w:hint="eastAsia" w:ascii="仿宋" w:hAnsi="仿宋" w:eastAsia="仿宋" w:cs="仿宋"/>
                <w:color w:val="000000"/>
                <w:highlight w:val="none"/>
                <w:lang w:bidi="ar"/>
              </w:rPr>
              <w:t xml:space="preserve">    </w:t>
            </w:r>
            <w:r>
              <w:rPr>
                <w:rStyle w:val="11"/>
                <w:rFonts w:hint="eastAsia" w:ascii="仿宋" w:hAnsi="仿宋" w:eastAsia="仿宋" w:cs="仿宋"/>
                <w:color w:val="000000"/>
                <w:highlight w:val="none"/>
                <w:u w:val="single"/>
                <w:lang w:bidi="ar"/>
              </w:rPr>
              <w:t>时</w:t>
            </w:r>
            <w:r>
              <w:rPr>
                <w:rStyle w:val="10"/>
                <w:rFonts w:hint="eastAsia" w:ascii="仿宋" w:hAnsi="仿宋" w:eastAsia="仿宋" w:cs="仿宋"/>
                <w:color w:val="000000"/>
                <w:highlight w:val="none"/>
                <w:lang w:bidi="ar"/>
              </w:rPr>
              <w:t xml:space="preserve">    </w:t>
            </w:r>
            <w:r>
              <w:rPr>
                <w:rStyle w:val="11"/>
                <w:rFonts w:hint="eastAsia" w:ascii="仿宋" w:hAnsi="仿宋" w:eastAsia="仿宋" w:cs="仿宋"/>
                <w:color w:val="000000"/>
                <w:highlight w:val="none"/>
                <w:u w:val="single"/>
                <w:lang w:bidi="ar"/>
              </w:rPr>
              <w:t>分</w:t>
            </w: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000000"/>
                <w:sz w:val="24"/>
                <w:szCs w:val="24"/>
                <w:highlight w:val="none"/>
              </w:rPr>
            </w:pPr>
          </w:p>
        </w:tc>
        <w:tc>
          <w:tcPr>
            <w:tcW w:w="20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000000"/>
                <w:sz w:val="24"/>
                <w:szCs w:val="24"/>
                <w:highlight w:val="none"/>
              </w:rPr>
            </w:pPr>
          </w:p>
        </w:tc>
        <w:tc>
          <w:tcPr>
            <w:tcW w:w="2790"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jc w:val="center"/>
              <w:rPr>
                <w:rFonts w:hint="eastAsia" w:ascii="仿宋" w:hAnsi="仿宋" w:eastAsia="仿宋" w:cs="仿宋"/>
                <w:b/>
                <w:color w:val="000000"/>
                <w:sz w:val="24"/>
                <w:szCs w:val="24"/>
                <w:highlight w:val="none"/>
              </w:rPr>
            </w:pPr>
          </w:p>
        </w:tc>
        <w:tc>
          <w:tcPr>
            <w:tcW w:w="945"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pPr>
              <w:jc w:val="center"/>
              <w:rPr>
                <w:rFonts w:hint="eastAsia" w:ascii="仿宋" w:hAnsi="仿宋" w:eastAsia="仿宋" w:cs="仿宋"/>
                <w:b/>
                <w:color w:val="000000"/>
                <w:sz w:val="24"/>
                <w:szCs w:val="24"/>
                <w:highlight w:val="none"/>
              </w:rPr>
            </w:pPr>
          </w:p>
        </w:tc>
      </w:tr>
    </w:tbl>
    <w:p>
      <w:pPr>
        <w:rPr>
          <w:rFonts w:hint="eastAsia" w:ascii="仿宋" w:hAnsi="仿宋" w:eastAsia="仿宋" w:cs="仿宋"/>
          <w:bCs/>
          <w:color w:val="000000"/>
          <w:szCs w:val="21"/>
          <w:highlight w:val="none"/>
        </w:rPr>
      </w:pPr>
    </w:p>
    <w:p>
      <w:pPr>
        <w:rPr>
          <w:rFonts w:hint="eastAsia" w:ascii="仿宋" w:hAnsi="仿宋" w:eastAsia="仿宋" w:cs="仿宋"/>
          <w:color w:val="000000"/>
          <w:sz w:val="24"/>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12"/>
        <w:jc w:val="center"/>
        <w:rPr>
          <w:rFonts w:hint="eastAsia" w:ascii="仿宋" w:hAnsi="仿宋" w:eastAsia="仿宋" w:cs="仿宋"/>
          <w:color w:val="000000"/>
          <w:highlight w:val="none"/>
        </w:rPr>
      </w:pPr>
    </w:p>
    <w:p>
      <w:pPr>
        <w:pStyle w:val="9"/>
        <w:rPr>
          <w:rFonts w:hint="eastAsia" w:ascii="仿宋" w:hAnsi="仿宋" w:eastAsia="仿宋" w:cs="仿宋"/>
          <w:b/>
          <w:color w:val="auto"/>
          <w:sz w:val="24"/>
          <w:szCs w:val="21"/>
          <w:highlight w:val="none"/>
        </w:rPr>
      </w:pPr>
    </w:p>
    <w:p>
      <w:pPr>
        <w:pStyle w:val="9"/>
        <w:ind w:firstLine="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附件二：</w:t>
      </w:r>
    </w:p>
    <w:p>
      <w:pPr>
        <w:spacing w:line="528" w:lineRule="auto"/>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常州中宇招标中心告知书</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尊敬的项目参与人：</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为营造公开、公平、公正的招、投标环境，确保项目的顺利进行，特将有关事项告知如下：</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一、项目参与人应当遵守本招标中心的规定，发生下列情形之一的，其投标保证金将不予退还，已经中标的，取消其中标资格，并列入本招标中心不良行为记录名单予以公布，两年内不得参与本招标中心组织的项目：</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（一）</w:t>
      </w:r>
      <w:r>
        <w:rPr>
          <w:rFonts w:hint="eastAsia" w:ascii="仿宋" w:hAnsi="仿宋" w:eastAsia="仿宋" w:cs="仿宋"/>
          <w:color w:val="000000"/>
          <w:sz w:val="18"/>
          <w:szCs w:val="18"/>
          <w:highlight w:val="none"/>
          <w:lang w:eastAsia="zh-CN"/>
        </w:rPr>
        <w:t>供应商</w:t>
      </w:r>
      <w:r>
        <w:rPr>
          <w:rFonts w:hint="eastAsia" w:ascii="仿宋" w:hAnsi="仿宋" w:eastAsia="仿宋" w:cs="仿宋"/>
          <w:color w:val="000000"/>
          <w:sz w:val="18"/>
          <w:szCs w:val="18"/>
          <w:highlight w:val="none"/>
        </w:rPr>
        <w:t>提供虚假材料谋取中标（成交）的；</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（二）</w:t>
      </w:r>
      <w:r>
        <w:rPr>
          <w:rFonts w:hint="eastAsia" w:ascii="仿宋" w:hAnsi="仿宋" w:eastAsia="仿宋" w:cs="仿宋"/>
          <w:color w:val="000000"/>
          <w:sz w:val="18"/>
          <w:szCs w:val="18"/>
          <w:highlight w:val="none"/>
          <w:lang w:eastAsia="zh-CN"/>
        </w:rPr>
        <w:t>供应商</w:t>
      </w:r>
      <w:r>
        <w:rPr>
          <w:rFonts w:hint="eastAsia" w:ascii="仿宋" w:hAnsi="仿宋" w:eastAsia="仿宋" w:cs="仿宋"/>
          <w:color w:val="000000"/>
          <w:sz w:val="18"/>
          <w:szCs w:val="18"/>
          <w:highlight w:val="none"/>
        </w:rPr>
        <w:t>采取不正当手段诋毁、排挤或串通他人的；</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（三）</w:t>
      </w:r>
      <w:r>
        <w:rPr>
          <w:rFonts w:hint="eastAsia" w:ascii="仿宋" w:hAnsi="仿宋" w:eastAsia="仿宋" w:cs="仿宋"/>
          <w:color w:val="000000"/>
          <w:sz w:val="18"/>
          <w:szCs w:val="18"/>
          <w:highlight w:val="none"/>
          <w:lang w:eastAsia="zh-CN"/>
        </w:rPr>
        <w:t>供应商</w:t>
      </w:r>
      <w:r>
        <w:rPr>
          <w:rFonts w:hint="eastAsia" w:ascii="仿宋" w:hAnsi="仿宋" w:eastAsia="仿宋" w:cs="仿宋"/>
          <w:color w:val="000000"/>
          <w:sz w:val="18"/>
          <w:szCs w:val="18"/>
          <w:highlight w:val="none"/>
        </w:rPr>
        <w:t>扰乱开标、评标现场、影响评审或办公秩序的；</w:t>
      </w:r>
    </w:p>
    <w:p>
      <w:pPr>
        <w:spacing w:line="300" w:lineRule="auto"/>
        <w:ind w:firstLine="420"/>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（四）提供虚假材料或者未按规定程序进行质疑、投诉、诉讼，影响项目正常进行的；</w:t>
      </w:r>
    </w:p>
    <w:p>
      <w:pPr>
        <w:numPr>
          <w:ilvl w:val="0"/>
          <w:numId w:val="2"/>
        </w:numPr>
        <w:spacing w:line="300" w:lineRule="auto"/>
        <w:ind w:firstLine="420"/>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提出不当要求，向招标中心或招标人进行恶意敲诈的；</w:t>
      </w:r>
    </w:p>
    <w:p>
      <w:pPr>
        <w:numPr>
          <w:ilvl w:val="0"/>
          <w:numId w:val="3"/>
        </w:numPr>
        <w:spacing w:line="300" w:lineRule="auto"/>
        <w:ind w:firstLine="420"/>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中标人在规定期限内未交纳中标服务费或不缴纳履约保证金的。</w:t>
      </w:r>
    </w:p>
    <w:p>
      <w:pPr>
        <w:spacing w:line="300" w:lineRule="auto"/>
        <w:ind w:firstLine="420"/>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（七）中标（成交）后，无正当理由拒不签订合同或者合同签订后未能履行又不按约赔偿的；</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（八）向评审专家、招标人、其他项目参与人或招标工作人员行贿或者提供其他不正当利益的。</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二、欢迎项目参与人对本招标中心工作人员进行监督，凡发现本招标中心工作人员有以下情形的，均可以书面具名方式举报：</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（一）索要、接受礼品、礼金、有价证券、回扣、好处费、感谢费等；</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（二）接受项目参与人宴请、健身、娱乐等活动；</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（三）在项目参与人处报销应由个人支付的费用；</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（四）接受项目参与人旅游活动的邀请；</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（五）违规向项目参与人透露招标信息。</w:t>
      </w:r>
    </w:p>
    <w:p>
      <w:pPr>
        <w:spacing w:line="300" w:lineRule="auto"/>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xml:space="preserve">    举报材料请寄至：常州市钟楼区大仓路65号（博济五星智造园） 8号楼2楼中宇招标中心总经理室</w:t>
      </w:r>
    </w:p>
    <w:p>
      <w:pPr>
        <w:spacing w:line="300" w:lineRule="auto"/>
        <w:ind w:firstLine="360" w:firstLineChars="200"/>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项目参与人声明：我已仔细阅读该告知书，同意该告知书相关规定。</w:t>
      </w:r>
    </w:p>
    <w:p>
      <w:pPr>
        <w:spacing w:line="300" w:lineRule="auto"/>
        <w:ind w:firstLine="360" w:firstLineChars="200"/>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项目参与人签名：                                年   月   日</w:t>
      </w:r>
    </w:p>
    <w:p>
      <w:pPr>
        <w:pStyle w:val="12"/>
        <w:jc w:val="center"/>
        <w:rPr>
          <w:rFonts w:hint="eastAsia" w:ascii="仿宋" w:hAnsi="仿宋" w:eastAsia="仿宋" w:cs="仿宋"/>
          <w:color w:val="000000"/>
          <w:highlight w:val="none"/>
        </w:rPr>
      </w:pPr>
    </w:p>
    <w:p>
      <w:pPr>
        <w:jc w:val="left"/>
        <w:rPr>
          <w:rFonts w:hint="eastAsia" w:ascii="仿宋" w:hAnsi="仿宋" w:eastAsia="仿宋" w:cs="仿宋"/>
          <w:color w:val="000000"/>
          <w:sz w:val="28"/>
          <w:szCs w:val="28"/>
          <w:highlight w:val="none"/>
        </w:rPr>
        <w:sectPr>
          <w:headerReference r:id="rId5" w:type="default"/>
          <w:footerReference r:id="rId6" w:type="default"/>
          <w:pgSz w:w="16838" w:h="11906" w:orient="landscape"/>
          <w:pgMar w:top="1083" w:right="1440" w:bottom="1083" w:left="1440" w:header="851" w:footer="992" w:gutter="0"/>
          <w:pgBorders>
            <w:top w:val="none" w:sz="0" w:space="0"/>
            <w:left w:val="none" w:sz="0" w:space="0"/>
            <w:bottom w:val="none" w:sz="0" w:space="0"/>
            <w:right w:val="none" w:sz="0" w:space="0"/>
          </w:pgBorders>
          <w:pgNumType w:fmt="decimal"/>
          <w:cols w:space="720" w:num="1"/>
          <w:docGrid w:type="lines" w:linePitch="314" w:charSpace="0"/>
        </w:sectPr>
      </w:pPr>
    </w:p>
    <w:p>
      <w:pPr>
        <w:pStyle w:val="9"/>
        <w:ind w:firstLine="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附件</w:t>
      </w:r>
      <w:r>
        <w:rPr>
          <w:rFonts w:hint="eastAsia" w:ascii="仿宋" w:hAnsi="仿宋" w:eastAsia="仿宋" w:cs="仿宋"/>
          <w:b/>
          <w:color w:val="auto"/>
          <w:sz w:val="24"/>
          <w:szCs w:val="21"/>
          <w:highlight w:val="none"/>
          <w:lang w:val="en-US" w:eastAsia="zh-CN"/>
        </w:rPr>
        <w:t>三</w:t>
      </w:r>
      <w:r>
        <w:rPr>
          <w:rFonts w:hint="eastAsia" w:ascii="仿宋" w:hAnsi="仿宋" w:eastAsia="仿宋" w:cs="仿宋"/>
          <w:b/>
          <w:color w:val="auto"/>
          <w:sz w:val="24"/>
          <w:szCs w:val="21"/>
          <w:highlight w:val="none"/>
        </w:rPr>
        <w:t>：</w:t>
      </w:r>
    </w:p>
    <w:p>
      <w:pPr>
        <w:pStyle w:val="12"/>
        <w:jc w:val="center"/>
        <w:rPr>
          <w:rFonts w:hint="eastAsia" w:ascii="仿宋" w:hAnsi="仿宋" w:eastAsia="仿宋" w:cs="仿宋"/>
          <w:color w:val="000000"/>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Borders>
              <w:top w:val="single" w:color="auto" w:sz="12" w:space="0"/>
              <w:left w:val="single" w:color="auto" w:sz="12" w:space="0"/>
              <w:bottom w:val="single" w:color="auto" w:sz="12" w:space="0"/>
              <w:right w:val="single" w:color="auto" w:sz="12" w:space="0"/>
            </w:tcBorders>
            <w:noWrap w:val="0"/>
            <w:vAlign w:val="top"/>
          </w:tcPr>
          <w:p>
            <w:pPr>
              <w:pStyle w:val="13"/>
              <w:ind w:left="76"/>
              <w:jc w:val="center"/>
              <w:rPr>
                <w:rFonts w:hint="eastAsia" w:ascii="仿宋" w:hAnsi="仿宋" w:eastAsia="仿宋" w:cs="仿宋"/>
                <w:b/>
                <w:sz w:val="40"/>
                <w:highlight w:val="none"/>
              </w:rPr>
            </w:pPr>
          </w:p>
          <w:p>
            <w:pPr>
              <w:pStyle w:val="13"/>
              <w:ind w:left="76"/>
              <w:jc w:val="center"/>
              <w:rPr>
                <w:rFonts w:hint="eastAsia" w:ascii="仿宋" w:hAnsi="仿宋" w:eastAsia="仿宋" w:cs="仿宋"/>
                <w:b/>
                <w:sz w:val="40"/>
                <w:highlight w:val="none"/>
                <w:lang w:eastAsia="zh-CN"/>
              </w:rPr>
            </w:pPr>
            <w:r>
              <w:rPr>
                <w:rFonts w:hint="eastAsia" w:ascii="仿宋" w:hAnsi="仿宋" w:eastAsia="仿宋" w:cs="仿宋"/>
                <w:b/>
                <w:sz w:val="40"/>
                <w:highlight w:val="none"/>
              </w:rPr>
              <w:t>报价承诺单</w:t>
            </w:r>
            <w:r>
              <w:rPr>
                <w:rFonts w:hint="eastAsia" w:ascii="仿宋" w:hAnsi="仿宋" w:eastAsia="仿宋" w:cs="仿宋"/>
                <w:b/>
                <w:sz w:val="40"/>
                <w:highlight w:val="none"/>
                <w:lang w:eastAsia="zh-CN"/>
              </w:rPr>
              <w:t>（</w:t>
            </w:r>
            <w:r>
              <w:rPr>
                <w:rFonts w:hint="eastAsia" w:ascii="仿宋" w:hAnsi="仿宋" w:eastAsia="仿宋" w:cs="仿宋"/>
                <w:b/>
                <w:sz w:val="40"/>
                <w:highlight w:val="none"/>
                <w:lang w:val="en-US" w:eastAsia="zh-CN"/>
              </w:rPr>
              <w:t>第  轮</w:t>
            </w:r>
            <w:r>
              <w:rPr>
                <w:rFonts w:hint="eastAsia" w:ascii="仿宋" w:hAnsi="仿宋" w:eastAsia="仿宋" w:cs="仿宋"/>
                <w:b/>
                <w:sz w:val="40"/>
                <w:highlight w:val="none"/>
                <w:lang w:eastAsia="zh-CN"/>
              </w:rPr>
              <w:t>）</w:t>
            </w:r>
          </w:p>
          <w:p>
            <w:pPr>
              <w:pStyle w:val="13"/>
              <w:spacing w:before="8"/>
              <w:jc w:val="center"/>
              <w:rPr>
                <w:rFonts w:hint="eastAsia" w:ascii="仿宋" w:hAnsi="仿宋" w:eastAsia="仿宋" w:cs="仿宋"/>
                <w:sz w:val="48"/>
                <w:highlight w:val="none"/>
              </w:rPr>
            </w:pPr>
          </w:p>
          <w:p>
            <w:pPr>
              <w:pStyle w:val="9"/>
              <w:ind w:firstLine="0"/>
              <w:jc w:val="center"/>
              <w:rPr>
                <w:rFonts w:hint="eastAsia" w:ascii="仿宋" w:hAnsi="仿宋" w:eastAsia="仿宋" w:cs="仿宋"/>
                <w:b/>
                <w:sz w:val="28"/>
                <w:highlight w:val="none"/>
                <w:lang w:val="en-US" w:eastAsia="zh-CN"/>
              </w:rPr>
            </w:pPr>
            <w:r>
              <w:rPr>
                <w:rFonts w:hint="eastAsia" w:ascii="仿宋" w:hAnsi="仿宋" w:eastAsia="仿宋" w:cs="仿宋"/>
                <w:b/>
                <w:sz w:val="28"/>
                <w:highlight w:val="none"/>
              </w:rPr>
              <w:t>项目编号：</w:t>
            </w:r>
            <w:r>
              <w:rPr>
                <w:rFonts w:hint="eastAsia" w:ascii="仿宋" w:hAnsi="仿宋" w:eastAsia="仿宋" w:cs="仿宋"/>
                <w:b/>
                <w:sz w:val="28"/>
                <w:highlight w:val="none"/>
                <w:lang w:eastAsia="zh-CN"/>
              </w:rPr>
              <w:t>ZYJS-SC2022208</w:t>
            </w:r>
          </w:p>
          <w:p>
            <w:pPr>
              <w:pStyle w:val="9"/>
              <w:ind w:firstLine="0"/>
              <w:jc w:val="center"/>
              <w:rPr>
                <w:rFonts w:hint="eastAsia" w:ascii="仿宋" w:hAnsi="仿宋" w:eastAsia="仿宋" w:cs="仿宋"/>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5" w:hRule="atLeast"/>
        </w:trPr>
        <w:tc>
          <w:tcPr>
            <w:tcW w:w="9571" w:type="dxa"/>
            <w:tcBorders>
              <w:top w:val="single" w:color="auto" w:sz="12" w:space="0"/>
              <w:left w:val="single" w:color="auto" w:sz="12" w:space="0"/>
              <w:bottom w:val="single" w:color="auto" w:sz="12" w:space="0"/>
              <w:right w:val="single" w:color="auto" w:sz="12" w:space="0"/>
            </w:tcBorders>
            <w:noWrap w:val="0"/>
            <w:vAlign w:val="top"/>
          </w:tcPr>
          <w:p>
            <w:pPr>
              <w:pStyle w:val="9"/>
              <w:rPr>
                <w:rFonts w:hint="eastAsia" w:ascii="仿宋" w:hAnsi="仿宋" w:eastAsia="仿宋" w:cs="仿宋"/>
                <w:sz w:val="28"/>
                <w:highlight w:val="none"/>
              </w:rPr>
            </w:pPr>
          </w:p>
          <w:p>
            <w:pPr>
              <w:pStyle w:val="9"/>
              <w:rPr>
                <w:rFonts w:hint="eastAsia" w:ascii="仿宋" w:hAnsi="仿宋" w:eastAsia="仿宋" w:cs="仿宋"/>
                <w:sz w:val="28"/>
                <w:highlight w:val="none"/>
              </w:rPr>
            </w:pPr>
          </w:p>
          <w:p>
            <w:pPr>
              <w:pStyle w:val="9"/>
              <w:rPr>
                <w:rFonts w:hint="eastAsia" w:ascii="仿宋" w:hAnsi="仿宋" w:eastAsia="仿宋" w:cs="仿宋"/>
                <w:b/>
                <w:color w:val="auto"/>
                <w:sz w:val="24"/>
                <w:szCs w:val="21"/>
                <w:highlight w:val="none"/>
                <w:vertAlign w:val="baseline"/>
              </w:rPr>
            </w:pPr>
            <w:r>
              <w:rPr>
                <w:rFonts w:hint="eastAsia" w:ascii="仿宋" w:hAnsi="仿宋" w:eastAsia="仿宋" w:cs="仿宋"/>
                <w:sz w:val="28"/>
                <w:highlight w:val="none"/>
              </w:rPr>
              <w:t>在本次常州中宇建设工程管理有限公司受</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u w:val="single"/>
              </w:rPr>
              <w:t>常州大学</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u w:val="none"/>
              </w:rPr>
              <w:t>委</w:t>
            </w:r>
            <w:r>
              <w:rPr>
                <w:rFonts w:hint="eastAsia" w:ascii="仿宋" w:hAnsi="仿宋" w:eastAsia="仿宋" w:cs="仿宋"/>
                <w:sz w:val="28"/>
                <w:highlight w:val="none"/>
              </w:rPr>
              <w:t>托进行的采购活动中，＿＿＿＿＿＿＿＿＿＿＿＿＿＿＿＿＿（供应商全称）本着诚实信用的原则，对</w:t>
            </w:r>
            <w:r>
              <w:rPr>
                <w:rFonts w:hint="eastAsia" w:ascii="仿宋" w:hAnsi="仿宋" w:eastAsia="仿宋" w:cs="仿宋"/>
                <w:sz w:val="28"/>
                <w:highlight w:val="none"/>
                <w:u w:val="single"/>
              </w:rPr>
              <w:t>常州大学电镜室综合使用环境系统建设项目</w:t>
            </w:r>
            <w:r>
              <w:rPr>
                <w:rFonts w:hint="eastAsia" w:ascii="仿宋" w:hAnsi="仿宋" w:eastAsia="仿宋" w:cs="仿宋"/>
                <w:sz w:val="28"/>
                <w:highlight w:val="none"/>
              </w:rPr>
              <w:t>的报价做出承诺，同意以</w:t>
            </w:r>
            <w:r>
              <w:rPr>
                <w:rFonts w:hint="eastAsia" w:ascii="仿宋" w:hAnsi="仿宋" w:eastAsia="仿宋" w:cs="仿宋"/>
                <w:sz w:val="28"/>
                <w:highlight w:val="none"/>
                <w:lang w:val="en-US" w:eastAsia="zh-CN"/>
              </w:rPr>
              <w:t>人民币</w:t>
            </w:r>
            <w:r>
              <w:rPr>
                <w:rFonts w:hint="eastAsia" w:ascii="仿宋" w:hAnsi="仿宋" w:eastAsia="仿宋" w:cs="仿宋"/>
                <w:sz w:val="28"/>
                <w:highlight w:val="none"/>
              </w:rPr>
              <w:t>＿＿＿＿＿＿＿＿＿＿＿＿＿</w:t>
            </w:r>
            <w:r>
              <w:rPr>
                <w:rFonts w:hint="eastAsia" w:ascii="仿宋" w:hAnsi="仿宋" w:eastAsia="仿宋" w:cs="仿宋"/>
                <w:sz w:val="28"/>
                <w:highlight w:val="none"/>
                <w:lang w:val="en-US" w:eastAsia="zh-CN"/>
              </w:rPr>
              <w:t>（小写）</w:t>
            </w:r>
            <w:r>
              <w:rPr>
                <w:rFonts w:hint="eastAsia" w:ascii="仿宋" w:hAnsi="仿宋" w:eastAsia="仿宋" w:cs="仿宋"/>
                <w:sz w:val="28"/>
                <w:highlight w:val="none"/>
              </w:rPr>
              <w:t>＿＿＿＿＿＿＿＿＿＿＿＿＿</w:t>
            </w:r>
            <w:r>
              <w:rPr>
                <w:rFonts w:hint="eastAsia" w:ascii="仿宋" w:hAnsi="仿宋" w:eastAsia="仿宋" w:cs="仿宋"/>
                <w:sz w:val="28"/>
                <w:highlight w:val="none"/>
                <w:lang w:val="en-US" w:eastAsia="zh-CN"/>
              </w:rPr>
              <w:t>（大写）</w:t>
            </w:r>
            <w:r>
              <w:rPr>
                <w:rFonts w:hint="eastAsia" w:ascii="仿宋" w:hAnsi="仿宋" w:eastAsia="仿宋" w:cs="仿宋"/>
                <w:sz w:val="28"/>
                <w:highlight w:val="none"/>
              </w:rPr>
              <w:t>的价格作为本次采购的</w:t>
            </w:r>
            <w:r>
              <w:rPr>
                <w:rFonts w:hint="eastAsia" w:ascii="仿宋" w:hAnsi="仿宋" w:eastAsia="仿宋" w:cs="仿宋"/>
                <w:sz w:val="28"/>
                <w:highlight w:val="none"/>
                <w:lang w:val="en-US" w:eastAsia="zh-CN"/>
              </w:rPr>
              <w:t>第</w:t>
            </w:r>
            <w:r>
              <w:rPr>
                <w:rFonts w:hint="eastAsia" w:ascii="仿宋" w:hAnsi="仿宋" w:eastAsia="仿宋" w:cs="仿宋"/>
                <w:sz w:val="28"/>
                <w:highlight w:val="none"/>
                <w:u w:val="single"/>
                <w:lang w:val="en-US" w:eastAsia="zh-CN"/>
              </w:rPr>
              <w:t xml:space="preserve">   </w:t>
            </w:r>
            <w:r>
              <w:rPr>
                <w:rFonts w:hint="eastAsia" w:ascii="仿宋" w:hAnsi="仿宋" w:eastAsia="仿宋" w:cs="仿宋"/>
                <w:sz w:val="28"/>
                <w:highlight w:val="none"/>
                <w:lang w:val="en-US" w:eastAsia="zh-CN"/>
              </w:rPr>
              <w:t>轮</w:t>
            </w:r>
            <w:r>
              <w:rPr>
                <w:rFonts w:hint="eastAsia" w:ascii="仿宋" w:hAnsi="仿宋" w:eastAsia="仿宋" w:cs="仿宋"/>
                <w:sz w:val="28"/>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571" w:type="dxa"/>
            <w:tcBorders>
              <w:top w:val="single" w:color="auto" w:sz="12" w:space="0"/>
              <w:left w:val="single" w:color="auto" w:sz="12" w:space="0"/>
              <w:bottom w:val="single" w:color="auto" w:sz="12" w:space="0"/>
              <w:right w:val="single" w:color="auto" w:sz="12" w:space="0"/>
            </w:tcBorders>
            <w:noWrap w:val="0"/>
            <w:vAlign w:val="center"/>
          </w:tcPr>
          <w:p>
            <w:pPr>
              <w:pStyle w:val="13"/>
              <w:spacing w:before="203"/>
              <w:ind w:left="81" w:leftChars="0" w:firstLine="1960" w:firstLineChars="700"/>
              <w:jc w:val="both"/>
              <w:rPr>
                <w:rFonts w:hint="eastAsia" w:ascii="仿宋" w:hAnsi="仿宋" w:eastAsia="仿宋" w:cs="仿宋"/>
                <w:b/>
                <w:color w:val="auto"/>
                <w:sz w:val="24"/>
                <w:szCs w:val="21"/>
                <w:highlight w:val="none"/>
                <w:vertAlign w:val="baseline"/>
              </w:rPr>
            </w:pPr>
            <w:r>
              <w:rPr>
                <w:rFonts w:hint="eastAsia" w:ascii="仿宋" w:hAnsi="仿宋" w:eastAsia="仿宋" w:cs="仿宋"/>
                <w:sz w:val="28"/>
                <w:highlight w:val="none"/>
              </w:rPr>
              <w:t>法定代表人或授权代表（签字）：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571" w:type="dxa"/>
            <w:tcBorders>
              <w:top w:val="single" w:color="auto" w:sz="12" w:space="0"/>
              <w:left w:val="single" w:color="auto" w:sz="12" w:space="0"/>
              <w:bottom w:val="single" w:color="auto" w:sz="12" w:space="0"/>
              <w:right w:val="single" w:color="auto" w:sz="12" w:space="0"/>
            </w:tcBorders>
            <w:noWrap w:val="0"/>
            <w:vAlign w:val="center"/>
          </w:tcPr>
          <w:p>
            <w:pPr>
              <w:pStyle w:val="13"/>
              <w:ind w:right="-29" w:rightChars="0"/>
              <w:jc w:val="right"/>
              <w:rPr>
                <w:rFonts w:hint="eastAsia" w:ascii="仿宋" w:hAnsi="仿宋" w:eastAsia="仿宋" w:cs="仿宋"/>
                <w:b/>
                <w:color w:val="auto"/>
                <w:sz w:val="24"/>
                <w:szCs w:val="21"/>
                <w:highlight w:val="none"/>
                <w:vertAlign w:val="baseline"/>
                <w:lang w:eastAsia="zh-CN"/>
              </w:rPr>
            </w:pPr>
            <w:r>
              <w:rPr>
                <w:rFonts w:hint="eastAsia" w:ascii="仿宋" w:hAnsi="仿宋" w:eastAsia="仿宋" w:cs="仿宋"/>
                <w:sz w:val="28"/>
                <w:highlight w:val="none"/>
              </w:rPr>
              <w:t>时间:</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年</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lang w:eastAsia="zh-CN"/>
              </w:rPr>
              <w:t>月</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lang w:eastAsia="zh-CN"/>
              </w:rPr>
              <w:t>日</w:t>
            </w:r>
          </w:p>
        </w:tc>
      </w:tr>
    </w:tbl>
    <w:p>
      <w:pPr>
        <w:pStyle w:val="9"/>
        <w:ind w:firstLine="0"/>
        <w:rPr>
          <w:rFonts w:hint="eastAsia" w:ascii="仿宋" w:hAnsi="仿宋" w:eastAsia="仿宋" w:cs="仿宋"/>
          <w:b/>
          <w:color w:val="auto"/>
          <w:sz w:val="24"/>
          <w:szCs w:val="21"/>
          <w:highlight w:val="none"/>
        </w:rPr>
      </w:pPr>
    </w:p>
    <w:p>
      <w:pPr>
        <w:pStyle w:val="9"/>
        <w:ind w:firstLine="0"/>
        <w:rPr>
          <w:rFonts w:hint="eastAsia" w:ascii="仿宋" w:hAnsi="仿宋" w:eastAsia="仿宋" w:cs="仿宋"/>
          <w:b/>
          <w:color w:val="auto"/>
          <w:sz w:val="24"/>
          <w:szCs w:val="21"/>
          <w:highlight w:val="none"/>
        </w:rPr>
      </w:pPr>
    </w:p>
    <w:p>
      <w:pPr>
        <w:pStyle w:val="9"/>
        <w:ind w:firstLine="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附件四：</w:t>
      </w:r>
    </w:p>
    <w:p>
      <w:pPr>
        <w:pStyle w:val="12"/>
        <w:jc w:val="center"/>
        <w:rPr>
          <w:rFonts w:hint="eastAsia" w:ascii="仿宋" w:hAnsi="仿宋" w:eastAsia="仿宋" w:cs="仿宋"/>
          <w:color w:val="000000"/>
          <w:highlight w:val="none"/>
        </w:rPr>
      </w:pPr>
    </w:p>
    <w:tbl>
      <w:tblPr>
        <w:tblStyle w:val="5"/>
        <w:tblW w:w="8977" w:type="dxa"/>
        <w:jc w:val="center"/>
        <w:tblLayout w:type="fixed"/>
        <w:tblCellMar>
          <w:top w:w="0" w:type="dxa"/>
          <w:left w:w="0" w:type="dxa"/>
          <w:bottom w:w="0" w:type="dxa"/>
          <w:right w:w="0" w:type="dxa"/>
        </w:tblCellMar>
      </w:tblPr>
      <w:tblGrid>
        <w:gridCol w:w="4468"/>
        <w:gridCol w:w="4509"/>
      </w:tblGrid>
      <w:tr>
        <w:tblPrEx>
          <w:tblCellMar>
            <w:top w:w="0" w:type="dxa"/>
            <w:left w:w="0" w:type="dxa"/>
            <w:bottom w:w="0" w:type="dxa"/>
            <w:right w:w="0" w:type="dxa"/>
          </w:tblCellMar>
        </w:tblPrEx>
        <w:trPr>
          <w:trHeight w:val="628" w:hRule="atLeast"/>
          <w:jc w:val="center"/>
        </w:trPr>
        <w:tc>
          <w:tcPr>
            <w:tcW w:w="8977" w:type="dxa"/>
            <w:gridSpan w:val="2"/>
            <w:vMerge w:val="restart"/>
            <w:tcBorders>
              <w:top w:val="nil"/>
              <w:left w:val="nil"/>
              <w:right w:val="nil"/>
            </w:tcBorders>
            <w:noWrap w:val="0"/>
            <w:tcMar>
              <w:top w:w="12" w:type="dxa"/>
              <w:left w:w="12" w:type="dxa"/>
              <w:right w:w="12" w:type="dxa"/>
            </w:tcMar>
            <w:vAlign w:val="center"/>
          </w:tcPr>
          <w:p>
            <w:pPr>
              <w:jc w:val="center"/>
              <w:rPr>
                <w:rFonts w:hint="eastAsia" w:ascii="仿宋" w:hAnsi="仿宋" w:eastAsia="仿宋" w:cs="仿宋"/>
                <w:b/>
                <w:color w:val="000000"/>
                <w:sz w:val="40"/>
                <w:szCs w:val="40"/>
                <w:highlight w:val="none"/>
              </w:rPr>
            </w:pPr>
            <w:r>
              <w:rPr>
                <w:rFonts w:hint="eastAsia" w:ascii="仿宋" w:hAnsi="仿宋" w:eastAsia="仿宋" w:cs="仿宋"/>
                <w:b/>
                <w:color w:val="000000"/>
                <w:sz w:val="40"/>
                <w:szCs w:val="40"/>
                <w:highlight w:val="none"/>
              </w:rPr>
              <w:t>现场评审记录</w:t>
            </w:r>
          </w:p>
        </w:tc>
      </w:tr>
      <w:tr>
        <w:tblPrEx>
          <w:tblCellMar>
            <w:top w:w="0" w:type="dxa"/>
            <w:left w:w="0" w:type="dxa"/>
            <w:bottom w:w="0" w:type="dxa"/>
            <w:right w:w="0" w:type="dxa"/>
          </w:tblCellMar>
        </w:tblPrEx>
        <w:trPr>
          <w:trHeight w:val="628" w:hRule="atLeast"/>
          <w:jc w:val="center"/>
        </w:trPr>
        <w:tc>
          <w:tcPr>
            <w:tcW w:w="8977" w:type="dxa"/>
            <w:gridSpan w:val="2"/>
            <w:vMerge w:val="continue"/>
            <w:tcBorders>
              <w:top w:val="nil"/>
              <w:left w:val="nil"/>
              <w:bottom w:val="single" w:color="auto" w:sz="12" w:space="0"/>
              <w:right w:val="nil"/>
            </w:tcBorders>
            <w:noWrap w:val="0"/>
            <w:tcMar>
              <w:top w:w="12" w:type="dxa"/>
              <w:left w:w="12" w:type="dxa"/>
              <w:right w:w="12" w:type="dxa"/>
            </w:tcMar>
            <w:vAlign w:val="center"/>
          </w:tcPr>
          <w:p>
            <w:pPr>
              <w:jc w:val="center"/>
              <w:rPr>
                <w:rFonts w:hint="eastAsia" w:ascii="仿宋" w:hAnsi="仿宋" w:eastAsia="仿宋" w:cs="仿宋"/>
                <w:b/>
                <w:color w:val="000000"/>
                <w:sz w:val="40"/>
                <w:szCs w:val="40"/>
                <w:highlight w:val="none"/>
              </w:rPr>
            </w:pPr>
          </w:p>
        </w:tc>
      </w:tr>
      <w:tr>
        <w:tblPrEx>
          <w:tblCellMar>
            <w:top w:w="0" w:type="dxa"/>
            <w:left w:w="0" w:type="dxa"/>
            <w:bottom w:w="0" w:type="dxa"/>
            <w:right w:w="0" w:type="dxa"/>
          </w:tblCellMar>
        </w:tblPrEx>
        <w:trPr>
          <w:trHeight w:val="658" w:hRule="atLeast"/>
          <w:jc w:val="center"/>
        </w:trPr>
        <w:tc>
          <w:tcPr>
            <w:tcW w:w="4468" w:type="dxa"/>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项目编号：</w:t>
            </w:r>
            <w:r>
              <w:rPr>
                <w:rFonts w:hint="eastAsia" w:ascii="仿宋" w:hAnsi="仿宋" w:eastAsia="仿宋" w:cs="仿宋"/>
                <w:color w:val="000000"/>
                <w:kern w:val="0"/>
                <w:sz w:val="24"/>
                <w:szCs w:val="24"/>
                <w:highlight w:val="none"/>
                <w:lang w:eastAsia="zh-CN" w:bidi="ar"/>
              </w:rPr>
              <w:t>ZYJS-SC2022208</w:t>
            </w:r>
          </w:p>
        </w:tc>
        <w:tc>
          <w:tcPr>
            <w:tcW w:w="4509" w:type="dxa"/>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时间：</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eastAsia="zh-CN" w:bidi="ar"/>
              </w:rPr>
              <w:t>2022</w:t>
            </w:r>
            <w:r>
              <w:rPr>
                <w:rFonts w:hint="eastAsia" w:ascii="仿宋" w:hAnsi="仿宋" w:eastAsia="仿宋" w:cs="仿宋"/>
                <w:color w:val="000000"/>
                <w:kern w:val="0"/>
                <w:sz w:val="24"/>
                <w:szCs w:val="24"/>
                <w:highlight w:val="none"/>
                <w:lang w:bidi="ar"/>
              </w:rPr>
              <w:t>年</w:t>
            </w:r>
            <w:r>
              <w:rPr>
                <w:rFonts w:hint="eastAsia" w:ascii="仿宋" w:hAnsi="仿宋" w:eastAsia="仿宋" w:cs="仿宋"/>
                <w:color w:val="000000"/>
                <w:kern w:val="0"/>
                <w:sz w:val="24"/>
                <w:szCs w:val="24"/>
                <w:highlight w:val="none"/>
                <w:lang w:val="en-US" w:eastAsia="zh-CN" w:bidi="ar"/>
              </w:rPr>
              <w:t>3</w:t>
            </w:r>
            <w:r>
              <w:rPr>
                <w:rFonts w:hint="eastAsia" w:ascii="仿宋" w:hAnsi="仿宋" w:eastAsia="仿宋" w:cs="仿宋"/>
                <w:color w:val="000000"/>
                <w:kern w:val="0"/>
                <w:sz w:val="24"/>
                <w:szCs w:val="24"/>
                <w:highlight w:val="none"/>
                <w:lang w:bidi="ar"/>
              </w:rPr>
              <w:t>月</w:t>
            </w:r>
            <w:r>
              <w:rPr>
                <w:rFonts w:hint="eastAsia" w:ascii="仿宋" w:hAnsi="仿宋" w:eastAsia="仿宋" w:cs="仿宋"/>
                <w:color w:val="000000"/>
                <w:kern w:val="0"/>
                <w:sz w:val="24"/>
                <w:szCs w:val="24"/>
                <w:highlight w:val="none"/>
                <w:lang w:val="en-US" w:eastAsia="zh-CN" w:bidi="ar"/>
              </w:rPr>
              <w:t>23</w:t>
            </w:r>
            <w:r>
              <w:rPr>
                <w:rFonts w:hint="eastAsia" w:ascii="仿宋" w:hAnsi="仿宋" w:eastAsia="仿宋" w:cs="仿宋"/>
                <w:color w:val="000000"/>
                <w:kern w:val="0"/>
                <w:sz w:val="24"/>
                <w:szCs w:val="24"/>
                <w:highlight w:val="none"/>
                <w:lang w:bidi="ar"/>
              </w:rPr>
              <w:t>日</w:t>
            </w:r>
          </w:p>
        </w:tc>
      </w:tr>
      <w:tr>
        <w:tblPrEx>
          <w:tblCellMar>
            <w:top w:w="0" w:type="dxa"/>
            <w:left w:w="0" w:type="dxa"/>
            <w:bottom w:w="0" w:type="dxa"/>
            <w:right w:w="0" w:type="dxa"/>
          </w:tblCellMar>
        </w:tblPrEx>
        <w:trPr>
          <w:trHeight w:val="755" w:hRule="atLeast"/>
          <w:jc w:val="center"/>
        </w:trPr>
        <w:tc>
          <w:tcPr>
            <w:tcW w:w="8977" w:type="dxa"/>
            <w:gridSpan w:val="2"/>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项目名称：常州大学电镜室综合使用环境系统建设项目</w:t>
            </w:r>
          </w:p>
        </w:tc>
      </w:tr>
      <w:tr>
        <w:tblPrEx>
          <w:tblCellMar>
            <w:top w:w="0" w:type="dxa"/>
            <w:left w:w="0" w:type="dxa"/>
            <w:bottom w:w="0" w:type="dxa"/>
            <w:right w:w="0" w:type="dxa"/>
          </w:tblCellMar>
        </w:tblPrEx>
        <w:trPr>
          <w:trHeight w:val="5207" w:hRule="atLeast"/>
          <w:jc w:val="center"/>
        </w:trPr>
        <w:tc>
          <w:tcPr>
            <w:tcW w:w="8977" w:type="dxa"/>
            <w:gridSpan w:val="2"/>
            <w:tcBorders>
              <w:top w:val="single" w:color="auto" w:sz="12" w:space="0"/>
              <w:left w:val="single" w:color="auto" w:sz="12" w:space="0"/>
              <w:bottom w:val="single" w:color="auto" w:sz="12" w:space="0"/>
              <w:right w:val="single" w:color="auto" w:sz="12" w:space="0"/>
            </w:tcBorders>
            <w:noWrap/>
            <w:tcMar>
              <w:top w:w="12" w:type="dxa"/>
              <w:left w:w="12" w:type="dxa"/>
              <w:right w:w="12" w:type="dxa"/>
            </w:tcMar>
            <w:vAlign w:val="center"/>
          </w:tcPr>
          <w:p>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   </w:t>
            </w:r>
          </w:p>
          <w:p>
            <w:pPr>
              <w:rPr>
                <w:rFonts w:hint="eastAsia" w:ascii="仿宋" w:hAnsi="仿宋" w:eastAsia="仿宋" w:cs="仿宋"/>
                <w:color w:val="000000"/>
                <w:kern w:val="0"/>
                <w:sz w:val="24"/>
                <w:szCs w:val="24"/>
                <w:highlight w:val="none"/>
                <w:lang w:bidi="ar"/>
              </w:rPr>
            </w:pPr>
          </w:p>
          <w:p>
            <w:pPr>
              <w:rPr>
                <w:rFonts w:hint="eastAsia" w:ascii="仿宋" w:hAnsi="仿宋" w:eastAsia="仿宋" w:cs="仿宋"/>
                <w:color w:val="000000"/>
                <w:sz w:val="24"/>
                <w:szCs w:val="24"/>
                <w:highlight w:val="none"/>
              </w:rPr>
            </w:pPr>
          </w:p>
        </w:tc>
      </w:tr>
      <w:tr>
        <w:tblPrEx>
          <w:tblCellMar>
            <w:top w:w="0" w:type="dxa"/>
            <w:left w:w="0" w:type="dxa"/>
            <w:bottom w:w="0" w:type="dxa"/>
            <w:right w:w="0" w:type="dxa"/>
          </w:tblCellMar>
        </w:tblPrEx>
        <w:trPr>
          <w:trHeight w:val="2829" w:hRule="atLeast"/>
          <w:jc w:val="center"/>
        </w:trPr>
        <w:tc>
          <w:tcPr>
            <w:tcW w:w="8977" w:type="dxa"/>
            <w:gridSpan w:val="2"/>
            <w:tcBorders>
              <w:top w:val="single" w:color="auto" w:sz="12" w:space="0"/>
              <w:left w:val="single" w:color="auto" w:sz="12" w:space="0"/>
              <w:bottom w:val="single" w:color="auto" w:sz="12" w:space="0"/>
              <w:right w:val="single" w:color="auto" w:sz="12" w:space="0"/>
            </w:tcBorders>
            <w:noWrap/>
            <w:tcMar>
              <w:top w:w="12" w:type="dxa"/>
              <w:left w:w="12" w:type="dxa"/>
              <w:right w:w="12" w:type="dxa"/>
            </w:tcMar>
            <w:vAlign w:val="top"/>
          </w:tcPr>
          <w:p>
            <w:pPr>
              <w:rPr>
                <w:rFonts w:hint="eastAsia" w:ascii="仿宋" w:hAnsi="仿宋" w:eastAsia="仿宋" w:cs="仿宋"/>
                <w:color w:val="000000"/>
                <w:kern w:val="0"/>
                <w:sz w:val="24"/>
                <w:szCs w:val="24"/>
                <w:highlight w:val="none"/>
                <w:lang w:bidi="ar"/>
              </w:rPr>
            </w:pPr>
          </w:p>
          <w:p>
            <w:pPr>
              <w:rPr>
                <w:rFonts w:hint="eastAsia" w:ascii="仿宋" w:hAnsi="仿宋" w:eastAsia="仿宋" w:cs="仿宋"/>
                <w:color w:val="000000"/>
                <w:kern w:val="0"/>
                <w:sz w:val="24"/>
                <w:szCs w:val="24"/>
                <w:highlight w:val="none"/>
                <w:lang w:val="en-US" w:bidi="ar"/>
              </w:rPr>
            </w:pPr>
          </w:p>
          <w:p>
            <w:pPr>
              <w:pStyle w:val="8"/>
              <w:rPr>
                <w:rFonts w:hint="eastAsia" w:ascii="仿宋" w:hAnsi="仿宋" w:eastAsia="仿宋" w:cs="仿宋"/>
                <w:lang w:val="en-US"/>
              </w:rPr>
            </w:pPr>
          </w:p>
          <w:p>
            <w:pP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投标人（供应商）</w:t>
            </w:r>
            <w:r>
              <w:rPr>
                <w:rFonts w:hint="eastAsia" w:ascii="仿宋" w:hAnsi="仿宋" w:eastAsia="仿宋" w:cs="仿宋"/>
                <w:color w:val="000000"/>
                <w:kern w:val="0"/>
                <w:sz w:val="24"/>
                <w:szCs w:val="24"/>
                <w:highlight w:val="none"/>
                <w:lang w:eastAsia="zh-CN" w:bidi="ar"/>
              </w:rPr>
              <w:t>名称</w:t>
            </w:r>
            <w:r>
              <w:rPr>
                <w:rFonts w:hint="eastAsia" w:ascii="仿宋" w:hAnsi="仿宋" w:eastAsia="仿宋" w:cs="仿宋"/>
                <w:color w:val="000000"/>
                <w:kern w:val="0"/>
                <w:sz w:val="24"/>
                <w:szCs w:val="24"/>
                <w:highlight w:val="none"/>
                <w:lang w:bidi="ar"/>
              </w:rPr>
              <w:t>：</w:t>
            </w:r>
          </w:p>
          <w:p>
            <w:pPr>
              <w:rPr>
                <w:rFonts w:hint="eastAsia" w:ascii="仿宋" w:hAnsi="仿宋" w:eastAsia="仿宋" w:cs="仿宋"/>
                <w:color w:val="000000"/>
                <w:kern w:val="0"/>
                <w:sz w:val="24"/>
                <w:szCs w:val="24"/>
                <w:highlight w:val="none"/>
                <w:lang w:bidi="ar"/>
              </w:rPr>
            </w:pPr>
          </w:p>
          <w:p>
            <w:pPr>
              <w:rPr>
                <w:rFonts w:hint="eastAsia" w:ascii="仿宋" w:hAnsi="仿宋" w:eastAsia="仿宋" w:cs="仿宋"/>
                <w:color w:val="000000"/>
                <w:kern w:val="0"/>
                <w:sz w:val="24"/>
                <w:szCs w:val="24"/>
                <w:highlight w:val="none"/>
                <w:lang w:bidi="ar"/>
              </w:rPr>
            </w:pPr>
          </w:p>
          <w:p>
            <w:pP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投标人（供应商）</w:t>
            </w:r>
            <w:r>
              <w:rPr>
                <w:rFonts w:hint="eastAsia" w:ascii="仿宋" w:hAnsi="仿宋" w:eastAsia="仿宋" w:cs="仿宋"/>
                <w:color w:val="000000"/>
                <w:kern w:val="0"/>
                <w:sz w:val="24"/>
                <w:szCs w:val="24"/>
                <w:highlight w:val="none"/>
                <w:lang w:bidi="ar"/>
              </w:rPr>
              <w:t>代表签字：</w:t>
            </w:r>
          </w:p>
        </w:tc>
      </w:tr>
      <w:tr>
        <w:tblPrEx>
          <w:tblCellMar>
            <w:top w:w="0" w:type="dxa"/>
            <w:left w:w="0" w:type="dxa"/>
            <w:bottom w:w="0" w:type="dxa"/>
            <w:right w:w="0" w:type="dxa"/>
          </w:tblCellMar>
        </w:tblPrEx>
        <w:trPr>
          <w:trHeight w:val="693" w:hRule="atLeast"/>
          <w:jc w:val="center"/>
        </w:trPr>
        <w:tc>
          <w:tcPr>
            <w:tcW w:w="8977" w:type="dxa"/>
            <w:gridSpan w:val="2"/>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color w:val="000000"/>
                <w:highlight w:val="none"/>
                <w:lang w:bidi="ar"/>
              </w:rPr>
              <w:t>此为第</w:t>
            </w:r>
            <w:r>
              <w:rPr>
                <w:rFonts w:hint="eastAsia" w:ascii="仿宋" w:hAnsi="仿宋" w:eastAsia="仿宋" w:cs="仿宋"/>
                <w:color w:val="000000"/>
                <w:kern w:val="0"/>
                <w:sz w:val="24"/>
                <w:szCs w:val="24"/>
                <w:highlight w:val="none"/>
                <w:lang w:bidi="ar"/>
              </w:rPr>
              <w:t xml:space="preserve">   </w:t>
            </w:r>
            <w:r>
              <w:rPr>
                <w:rStyle w:val="15"/>
                <w:rFonts w:hint="eastAsia" w:ascii="仿宋" w:hAnsi="仿宋" w:eastAsia="仿宋" w:cs="仿宋"/>
                <w:color w:val="000000"/>
                <w:highlight w:val="none"/>
                <w:lang w:bidi="ar"/>
              </w:rPr>
              <w:t>页</w:t>
            </w:r>
            <w:r>
              <w:rPr>
                <w:rFonts w:hint="eastAsia" w:ascii="仿宋" w:hAnsi="仿宋" w:eastAsia="仿宋" w:cs="仿宋"/>
                <w:color w:val="000000"/>
                <w:kern w:val="0"/>
                <w:sz w:val="24"/>
                <w:szCs w:val="24"/>
                <w:highlight w:val="none"/>
                <w:lang w:bidi="ar"/>
              </w:rPr>
              <w:t xml:space="preserve"> </w:t>
            </w:r>
            <w:r>
              <w:rPr>
                <w:rStyle w:val="15"/>
                <w:rFonts w:hint="eastAsia" w:ascii="仿宋" w:hAnsi="仿宋" w:eastAsia="仿宋" w:cs="仿宋"/>
                <w:color w:val="000000"/>
                <w:highlight w:val="none"/>
                <w:lang w:bidi="ar"/>
              </w:rPr>
              <w:t>，本记录共</w:t>
            </w:r>
            <w:r>
              <w:rPr>
                <w:rFonts w:hint="eastAsia" w:ascii="仿宋" w:hAnsi="仿宋" w:eastAsia="仿宋" w:cs="仿宋"/>
                <w:color w:val="000000"/>
                <w:kern w:val="0"/>
                <w:sz w:val="24"/>
                <w:szCs w:val="24"/>
                <w:highlight w:val="none"/>
                <w:lang w:bidi="ar"/>
              </w:rPr>
              <w:t xml:space="preserve">   </w:t>
            </w:r>
            <w:r>
              <w:rPr>
                <w:rStyle w:val="15"/>
                <w:rFonts w:hint="eastAsia" w:ascii="仿宋" w:hAnsi="仿宋" w:eastAsia="仿宋" w:cs="仿宋"/>
                <w:color w:val="000000"/>
                <w:highlight w:val="none"/>
                <w:lang w:bidi="ar"/>
              </w:rPr>
              <w:t>页</w:t>
            </w:r>
          </w:p>
        </w:tc>
      </w:tr>
    </w:tbl>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eastAsia" w:ascii="宋体" w:hAnsi="宋体" w:eastAsia="楷体_GB2312" w:cs="宋体"/>
        <w:sz w:val="20"/>
        <w:szCs w:val="2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eastAsia" w:ascii="宋体" w:hAnsi="宋体" w:eastAsia="楷体_GB2312" w:cs="宋体"/>
        <w:sz w:val="20"/>
        <w:szCs w:val="20"/>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FF99C"/>
    <w:multiLevelType w:val="singleLevel"/>
    <w:tmpl w:val="944FF99C"/>
    <w:lvl w:ilvl="0" w:tentative="0">
      <w:start w:val="1"/>
      <w:numFmt w:val="decimal"/>
      <w:suff w:val="nothing"/>
      <w:lvlText w:val="%1、"/>
      <w:lvlJc w:val="left"/>
      <w:rPr>
        <w:rFonts w:hint="default"/>
        <w:b w:val="0"/>
        <w:bCs w:val="0"/>
      </w:rPr>
    </w:lvl>
  </w:abstractNum>
  <w:abstractNum w:abstractNumId="1">
    <w:nsid w:val="589835E3"/>
    <w:multiLevelType w:val="singleLevel"/>
    <w:tmpl w:val="589835E3"/>
    <w:lvl w:ilvl="0" w:tentative="0">
      <w:start w:val="5"/>
      <w:numFmt w:val="chineseCounting"/>
      <w:suff w:val="nothing"/>
      <w:lvlText w:val="（%1）"/>
      <w:lvlJc w:val="left"/>
    </w:lvl>
  </w:abstractNum>
  <w:abstractNum w:abstractNumId="2">
    <w:nsid w:val="589835F1"/>
    <w:multiLevelType w:val="singleLevel"/>
    <w:tmpl w:val="589835F1"/>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A04CF"/>
    <w:rsid w:val="1E1A04CF"/>
    <w:rsid w:val="269D7453"/>
    <w:rsid w:val="2FD111A1"/>
    <w:rsid w:val="3F0A52B8"/>
    <w:rsid w:val="45B858E6"/>
    <w:rsid w:val="526E2A39"/>
    <w:rsid w:val="54D31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楷体_GB2312"/>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First Indent 2"/>
    <w:basedOn w:val="1"/>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lainText"/>
    <w:basedOn w:val="1"/>
    <w:qFormat/>
    <w:uiPriority w:val="0"/>
    <w:rPr>
      <w:rFonts w:ascii="宋体" w:hAnsi="Courier New"/>
    </w:rPr>
  </w:style>
  <w:style w:type="paragraph" w:customStyle="1" w:styleId="9">
    <w:name w:val="一、"/>
    <w:basedOn w:val="1"/>
    <w:qFormat/>
    <w:uiPriority w:val="0"/>
    <w:pPr>
      <w:ind w:firstLine="640"/>
    </w:pPr>
    <w:rPr>
      <w:rFonts w:ascii="黑体" w:hAnsi="黑体" w:eastAsia="黑体"/>
      <w:szCs w:val="32"/>
    </w:rPr>
  </w:style>
  <w:style w:type="character" w:customStyle="1" w:styleId="10">
    <w:name w:val="font01"/>
    <w:basedOn w:val="7"/>
    <w:qFormat/>
    <w:uiPriority w:val="0"/>
    <w:rPr>
      <w:rFonts w:hint="eastAsia" w:ascii="宋体" w:hAnsi="宋体" w:eastAsia="宋体" w:cs="宋体"/>
      <w:color w:val="000000"/>
      <w:sz w:val="20"/>
      <w:szCs w:val="20"/>
      <w:u w:val="none"/>
    </w:rPr>
  </w:style>
  <w:style w:type="character" w:customStyle="1" w:styleId="11">
    <w:name w:val="font41"/>
    <w:qFormat/>
    <w:uiPriority w:val="0"/>
    <w:rPr>
      <w:rFonts w:hint="eastAsia" w:ascii="微软雅黑" w:hAnsi="微软雅黑" w:eastAsia="微软雅黑" w:cs="微软雅黑"/>
      <w:b/>
      <w:color w:val="FF0000"/>
      <w:sz w:val="24"/>
      <w:szCs w:val="24"/>
      <w:u w:val="none"/>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Table Paragraph"/>
    <w:basedOn w:val="1"/>
    <w:qFormat/>
    <w:uiPriority w:val="1"/>
    <w:rPr>
      <w:rFonts w:ascii="宋体" w:hAnsi="宋体" w:eastAsia="宋体" w:cs="宋体"/>
      <w:lang w:val="zh-CN" w:eastAsia="zh-CN" w:bidi="zh-CN"/>
    </w:rPr>
  </w:style>
  <w:style w:type="character" w:customStyle="1" w:styleId="14">
    <w:name w:val="font21"/>
    <w:basedOn w:val="7"/>
    <w:qFormat/>
    <w:uiPriority w:val="0"/>
    <w:rPr>
      <w:rFonts w:hint="default" w:ascii="Arial" w:hAnsi="Arial" w:cs="Arial"/>
      <w:color w:val="000000"/>
      <w:sz w:val="20"/>
      <w:szCs w:val="20"/>
      <w:u w:val="none"/>
    </w:rPr>
  </w:style>
  <w:style w:type="character" w:customStyle="1" w:styleId="15">
    <w:name w:val="font31"/>
    <w:qFormat/>
    <w:uiPriority w:val="0"/>
    <w:rPr>
      <w:rFonts w:ascii="Arial Unicode MS" w:hAnsi="Arial Unicode MS" w:eastAsia="Arial Unicode MS" w:cs="Arial Unicode M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2022-03-15T05:44:00Z</dcterms:created>
  <dc:creator>左学文</dc:creator>
  <cp:lastModifiedBy>左学文</cp:lastModifiedBy>
  <dcterms:modified xsi:type="dcterms:W3CDTF">2022-03-17T02:50:44Z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9545E8261FCC44B584B39A01DF344B25</vt:lpwstr>
  </property>
</Properties>
</file>