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  <w:t>天目湖旅游度假区新媒体平台统一内容制作、发布与运维项目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  <w:t>服务标准：</w:t>
      </w:r>
    </w:p>
    <w:p>
      <w:pPr>
        <w:pStyle w:val="2"/>
        <w:ind w:firstLine="0" w:firstLineChars="0"/>
        <w:jc w:val="center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975"/>
        <w:gridCol w:w="1800"/>
        <w:gridCol w:w="1005"/>
        <w:gridCol w:w="1005"/>
        <w:gridCol w:w="133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721" w:type="dxa"/>
            <w:gridSpan w:val="7"/>
            <w:noWrap w:val="0"/>
            <w:vAlign w:val="top"/>
          </w:tcPr>
          <w:p>
            <w:pPr>
              <w:pStyle w:val="2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平台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视频/图片数量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粉丝数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点赞数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点击量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话题互动/首页/板块热门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restart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第1-3个月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抖音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30条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3万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5万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800万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B站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30条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3万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1万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100万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3次首页、3次板块热门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小红书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30条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1万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10万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1次话题互动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restart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第4-6个月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抖音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25条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3万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5万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500万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B站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25条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3万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1万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100万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3次首页、3次板块热门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小红书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25条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1万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10万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1次话题互动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restart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第7-9个月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抖音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25条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2万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3万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400万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B站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25条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2万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0.5万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50万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2次首页、2次板块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小红书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25条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0.5万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5万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1次话题互动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56" w:type="dxa"/>
            <w:vMerge w:val="restart"/>
            <w:noWrap w:val="0"/>
            <w:vAlign w:val="top"/>
          </w:tcPr>
          <w:p>
            <w:pPr>
              <w:pStyle w:val="2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第10-12个月</w:t>
            </w:r>
          </w:p>
        </w:tc>
        <w:tc>
          <w:tcPr>
            <w:tcW w:w="97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抖音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20条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2万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2万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300万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ind w:firstLine="960" w:firstLineChars="4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5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B站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20条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2万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0.5万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50万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2次首页、2次板块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小红书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20条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0.5万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5万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pStyle w:val="2"/>
              <w:ind w:firstLine="960" w:firstLineChars="4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1" w:type="dxa"/>
            <w:gridSpan w:val="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考核办法说明：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根据情况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每三个月考核一次，考核通过并由甲方签字确认，第1-3个月则支付合同总金额的10%；第4-6个月则支付合同总金额的10%；第7-9个月则支付合同总金额的10%；第10-12个月则支付合同总金额的10%。（考核部分结算）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1.其中，每三个月考核中有2条及2条以上视频及图片内容未达到甲方要求，则此三个月考核不通过，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则甲方不予支付该款项，</w:t>
            </w:r>
            <w:r>
              <w:rPr>
                <w:rFonts w:ascii="仿宋" w:hAnsi="仿宋" w:eastAsia="仿宋" w:cs="仿宋"/>
                <w:sz w:val="24"/>
                <w:szCs w:val="24"/>
                <w:rtl w:val="0"/>
                <w:lang w:val="zh-CN" w:eastAsia="zh-CN"/>
              </w:rPr>
              <w:t>甲方有权要求乙方配合整改，如整改仍未能满足要求，甲方有权终止合同并有权向乙方提出索赔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每三个月考核中，视频或图片数量、粉丝数、点赞数、点击量、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话题互动/首页/板块热门中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有一项指标未完成，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则此三个月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考核不通过，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则甲方不予支付该款项，</w:t>
            </w:r>
            <w:r>
              <w:rPr>
                <w:rFonts w:ascii="仿宋" w:hAnsi="仿宋" w:eastAsia="仿宋" w:cs="仿宋"/>
                <w:sz w:val="24"/>
                <w:szCs w:val="24"/>
                <w:rtl w:val="0"/>
                <w:lang w:val="zh-CN" w:eastAsia="zh-CN"/>
              </w:rPr>
              <w:t>甲方有权要求乙方配合整改，如整改仍未能满足要求，甲方有权终止合同并有权向乙方提出索赔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2.其中，粉丝数、点赞数、点击量需均为真实数据，甲方在每三个月考核中对粉丝进行不定期抽查与互动，诺发现10个及10个以上粉丝为虚假粉丝，则此三个月考核不通过，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则甲方不予支付该款项，</w:t>
            </w:r>
            <w:r>
              <w:rPr>
                <w:rFonts w:ascii="仿宋" w:hAnsi="仿宋" w:eastAsia="仿宋" w:cs="仿宋"/>
                <w:sz w:val="24"/>
                <w:szCs w:val="24"/>
                <w:rtl w:val="0"/>
                <w:lang w:val="zh-CN" w:eastAsia="zh-CN"/>
              </w:rPr>
              <w:t>甲方有权要求乙方配合整改，如整改仍未能满足要求，甲方有权终止合同并有权向乙方提出索赔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服务期间，每期现场拍摄制作团队人数不低于20人且为拍摄制作专业人士，由甲方现场查验并签字确认，若出现2期及2期以上拍摄制作团队人数低于20人或团队中存在不为拍摄制作专业人士，甲方有权终止合同并有权向乙方提出索赔。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.服务期间，每期现场拍摄设备包括但不限于摄像机、航空设备、前期辅助设备等的数量和设备要求需满足甲方需求，由甲方现场查验并签字确认，诺出现2期及2期以上拍摄设备不满足甲方需求，甲方有权终止合同并有权向乙方提出索赔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D4D4E"/>
    <w:rsid w:val="524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2022-03-29T01:14:00Z</dcterms:created>
  <dc:creator>蒋鹏飞</dc:creator>
  <cp:lastModifiedBy>蒋鹏飞</cp:lastModifiedBy>
  <dcterms:modified xsi:type="dcterms:W3CDTF">2022-03-29T01:19:48Z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57CB9589F54E4D2C8A210F427F38292D</vt:lpwstr>
  </property>
</Properties>
</file>