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一、项目背景</w:t>
      </w:r>
      <w:r>
        <w:rPr>
          <w:rFonts w:hint="eastAsia" w:ascii="宋体" w:hAnsi="宋体" w:eastAsia="宋体" w:cs="宋体"/>
          <w:b/>
          <w:bCs/>
          <w:color w:val="000000"/>
          <w:sz w:val="32"/>
          <w:szCs w:val="32"/>
          <w:highlight w:val="none"/>
        </w:rPr>
        <w:t>：</w:t>
      </w:r>
    </w:p>
    <w:p>
      <w:pPr>
        <w:numPr>
          <w:ilvl w:val="0"/>
          <w:numId w:val="0"/>
        </w:numPr>
        <w:autoSpaceDE w:val="0"/>
        <w:autoSpaceDN w:val="0"/>
        <w:adjustRightInd w:val="0"/>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以习近平新时代中国特色社会主义思想为指导，全面贯彻党的十九大和十九届二中、三中、四中全会精神和党的教育方针，坚持社会主义办学方向，落实立德树人根本任务。围绕促进人的现代化，坚持以德为先，构建五育并举、融合育人体系，为每一位学生成人成才和人生出彩打好基础。作为“常州三杰”之一张太雷的母校，怀德苑小学聚焦道德教育，始终传承和践行太雷精神，让怀德学子争做新时代青年，在实现中国梦的生动实践中放飞青春理想。</w:t>
      </w:r>
    </w:p>
    <w:p>
      <w:pPr>
        <w:widowControl/>
        <w:spacing w:line="360" w:lineRule="auto"/>
        <w:ind w:left="321" w:hanging="321" w:hangingChars="100"/>
        <w:jc w:val="left"/>
        <w:rPr>
          <w:rFonts w:hint="eastAsia" w:ascii="宋体" w:hAnsi="宋体" w:eastAsia="宋体" w:cs="宋体"/>
          <w:b/>
          <w:bCs/>
          <w:color w:val="000000"/>
          <w:sz w:val="24"/>
          <w:szCs w:val="24"/>
          <w:highlight w:val="none"/>
          <w:lang w:eastAsia="zh-CN" w:bidi="ar"/>
        </w:rPr>
      </w:pPr>
      <w:r>
        <w:rPr>
          <w:rFonts w:hint="eastAsia" w:ascii="宋体" w:hAnsi="宋体" w:eastAsia="宋体" w:cs="宋体"/>
          <w:b/>
          <w:bCs/>
          <w:color w:val="000000"/>
          <w:sz w:val="32"/>
          <w:szCs w:val="32"/>
          <w:highlight w:val="none"/>
          <w:lang w:val="en-US" w:eastAsia="zh-CN"/>
        </w:rPr>
        <w:t>二、</w:t>
      </w:r>
      <w:r>
        <w:rPr>
          <w:rFonts w:hint="eastAsia" w:ascii="宋体" w:hAnsi="宋体" w:eastAsia="宋体" w:cs="宋体"/>
          <w:b/>
          <w:bCs/>
          <w:color w:val="000000"/>
          <w:sz w:val="32"/>
          <w:szCs w:val="32"/>
          <w:highlight w:val="none"/>
        </w:rPr>
        <w:t>项目</w:t>
      </w:r>
      <w:r>
        <w:rPr>
          <w:rFonts w:hint="eastAsia" w:ascii="宋体" w:hAnsi="宋体" w:eastAsia="宋体" w:cs="宋体"/>
          <w:b/>
          <w:bCs/>
          <w:color w:val="000000"/>
          <w:sz w:val="32"/>
          <w:szCs w:val="32"/>
          <w:highlight w:val="none"/>
          <w:lang w:val="en-US" w:eastAsia="zh-CN"/>
        </w:rPr>
        <w:t>设计</w:t>
      </w:r>
      <w:r>
        <w:rPr>
          <w:rFonts w:hint="eastAsia" w:ascii="宋体" w:hAnsi="宋体" w:eastAsia="宋体" w:cs="宋体"/>
          <w:b/>
          <w:bCs/>
          <w:color w:val="000000"/>
          <w:sz w:val="32"/>
          <w:szCs w:val="32"/>
          <w:highlight w:val="none"/>
        </w:rPr>
        <w:t>要求：</w:t>
      </w:r>
      <w:r>
        <w:rPr>
          <w:rFonts w:hint="eastAsia" w:ascii="宋体" w:hAnsi="宋体" w:eastAsia="宋体" w:cs="宋体"/>
          <w:color w:val="auto"/>
          <w:sz w:val="24"/>
          <w:szCs w:val="24"/>
          <w:highlight w:val="none"/>
        </w:rPr>
        <w:br w:type="textWrapping"/>
      </w:r>
      <w:r>
        <w:rPr>
          <w:rFonts w:hint="eastAsia" w:ascii="宋体" w:hAnsi="宋体" w:eastAsia="宋体" w:cs="宋体"/>
          <w:b/>
          <w:bCs/>
          <w:color w:val="000000"/>
          <w:sz w:val="24"/>
          <w:szCs w:val="24"/>
          <w:highlight w:val="none"/>
          <w:lang w:val="en-US" w:eastAsia="zh-CN" w:bidi="ar"/>
        </w:rPr>
        <w:t>怀德苑校区</w:t>
      </w:r>
      <w:r>
        <w:rPr>
          <w:rFonts w:hint="eastAsia" w:ascii="宋体" w:hAnsi="宋体" w:eastAsia="宋体" w:cs="宋体"/>
          <w:b/>
          <w:bCs/>
          <w:color w:val="000000"/>
          <w:sz w:val="24"/>
          <w:szCs w:val="24"/>
          <w:highlight w:val="none"/>
          <w:lang w:eastAsia="zh-CN" w:bidi="ar"/>
        </w:rPr>
        <w:t>户外部分：</w:t>
      </w:r>
    </w:p>
    <w:p>
      <w:pPr>
        <w:widowControl/>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A 入口处</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1、增加落地宣传栏，要求内部宣传画面可更换。主要展示内容围绕“文明校园”的主题。颜色符合儿童心理，材质符合户外露天的条件。</w:t>
      </w:r>
    </w:p>
    <w:p>
      <w:pPr>
        <w:widowControl/>
        <w:numPr>
          <w:ilvl w:val="0"/>
          <w:numId w:val="0"/>
        </w:numPr>
        <w:spacing w:line="360" w:lineRule="auto"/>
        <w:ind w:left="0" w:leftChars="0"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2、建筑连廊外立面行整体化设计，要求一进入校园即可看到怀德教育集团的特色文化。</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B 怀德的园子</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1、在户外围栏的立柱上增加书法文化的展板，使校园充满墨香气息。</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2、围栏尽头的墙面设计成书法文化墙。文化墙的内容要贴合新时代少年及学校的文化。</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3、通过布置书法桌等，增设户外书法区。绿化区域则可以通过园林式的表现手法，营造浓厚的墨香校园氛围。</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C 户外体育小屋</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1、将小屋的外立面进行粉刷彩绘，主要展示怀德教育集团的体育文化。例如运动之星、活动公告、荣誉等。通过现代化的图案和色彩，传达出阳光、健康、向上的运动气息。</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D 建筑连廊</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1、一楼：围绕“艺术”这个主题，增加一些和音乐有关的软文化。同时需要开辟一块小舞台区域，用于学生的才艺展示。</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2、二楼：围绕“数学”这个主题，增加一些和数学有关的软文化。内容要贴近生活，激发孩子探索数学世界的兴趣。</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3、教学楼连廊：展示怀德教育集团的数学特色，增加展板。</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E 太雷小剧场</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 xml:space="preserve">1、作为张太雷母校，怀德教育集团始终传承和践行太雷精神。在户外天井区打造太雷小剧场，对地面绿化出新、增加户外汇演小舞台（需考虑舞台背景、观众席等布置），对凉亭进行局部提升改造，整体化地提升太雷精神氛围。 </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怀德苑校区室内</w:t>
      </w:r>
      <w:r>
        <w:rPr>
          <w:rFonts w:hint="eastAsia" w:ascii="宋体" w:hAnsi="宋体" w:eastAsia="宋体" w:cs="宋体"/>
          <w:b/>
          <w:bCs/>
          <w:color w:val="000000"/>
          <w:sz w:val="24"/>
          <w:szCs w:val="24"/>
          <w:highlight w:val="none"/>
          <w:lang w:eastAsia="zh-CN" w:bidi="ar"/>
        </w:rPr>
        <w:t>部分：</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 xml:space="preserve">F 两个楼梯角 </w:t>
      </w:r>
    </w:p>
    <w:p>
      <w:pPr>
        <w:widowControl/>
        <w:numPr>
          <w:ilvl w:val="0"/>
          <w:numId w:val="0"/>
        </w:numPr>
        <w:spacing w:line="360" w:lineRule="auto"/>
        <w:ind w:left="0" w:leftChars="0"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1、均围绕“安全”这个主题，将实用性和展示性融为一体，既能起到安全教育的作用，又能给学生提供一个敞开式的共享互动空间。建议上墙的文化内容后期可更换。</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G 心理咨询室</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1、墙面上有老师简介、工作制度、工作守则和一些心理挂图等文化展板。整体设计应该整洁、舒适，融入一些温馨的色调，创造出一个舒心的环境。</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H 融合教室</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1、在墙面上布置温馨的文化内容，给特殊需要儿童提供更加适合其发展的融合教育环境,为儿童的个别化教育计划提供保障。</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eastAsia="zh-CN" w:bidi="ar"/>
        </w:rPr>
      </w:pPr>
      <w:r>
        <w:rPr>
          <w:rFonts w:hint="eastAsia" w:ascii="宋体" w:hAnsi="宋体" w:eastAsia="宋体" w:cs="宋体"/>
          <w:b/>
          <w:bCs/>
          <w:color w:val="000000"/>
          <w:sz w:val="24"/>
          <w:szCs w:val="24"/>
          <w:highlight w:val="none"/>
          <w:lang w:val="en-US" w:eastAsia="zh-CN" w:bidi="ar"/>
        </w:rPr>
        <w:t>香江华廷校区</w:t>
      </w:r>
      <w:r>
        <w:rPr>
          <w:rFonts w:hint="eastAsia" w:ascii="宋体" w:hAnsi="宋体" w:eastAsia="宋体" w:cs="宋体"/>
          <w:b/>
          <w:bCs/>
          <w:color w:val="000000"/>
          <w:sz w:val="24"/>
          <w:szCs w:val="24"/>
          <w:highlight w:val="none"/>
          <w:lang w:eastAsia="zh-CN" w:bidi="ar"/>
        </w:rPr>
        <w:t>户外部分：</w:t>
      </w:r>
    </w:p>
    <w:p>
      <w:pPr>
        <w:widowControl/>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A 太雷小广场</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1、利用左侧、右侧的树木，打造环形座椅，形成一个交流互动的空间。布置太雷小广场的主题造型和太雷精神的主题造型，诠释太雷文化。</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B 楼宇牌</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1、对楼宇牌进行命名，</w:t>
      </w:r>
      <w:r>
        <w:rPr>
          <w:rFonts w:hint="eastAsia" w:ascii="宋体" w:hAnsi="宋体" w:eastAsia="宋体" w:cs="宋体"/>
          <w:color w:val="000000"/>
          <w:sz w:val="24"/>
          <w:szCs w:val="24"/>
          <w:highlight w:val="none"/>
          <w:lang w:bidi="ar"/>
        </w:rPr>
        <w:t>文字</w:t>
      </w:r>
      <w:r>
        <w:rPr>
          <w:rFonts w:hint="eastAsia" w:ascii="宋体" w:hAnsi="宋体" w:eastAsia="宋体" w:cs="宋体"/>
          <w:color w:val="000000"/>
          <w:sz w:val="24"/>
          <w:szCs w:val="24"/>
          <w:highlight w:val="none"/>
          <w:lang w:eastAsia="zh-CN" w:bidi="ar"/>
        </w:rPr>
        <w:t>和装饰元素应</w:t>
      </w:r>
      <w:r>
        <w:rPr>
          <w:rFonts w:hint="eastAsia" w:ascii="宋体" w:hAnsi="宋体" w:eastAsia="宋体" w:cs="宋体"/>
          <w:color w:val="000000"/>
          <w:sz w:val="24"/>
          <w:szCs w:val="24"/>
          <w:highlight w:val="none"/>
          <w:lang w:bidi="ar"/>
        </w:rPr>
        <w:t>与</w:t>
      </w:r>
      <w:r>
        <w:rPr>
          <w:rFonts w:hint="eastAsia" w:ascii="宋体" w:hAnsi="宋体" w:eastAsia="宋体" w:cs="宋体"/>
          <w:color w:val="000000"/>
          <w:sz w:val="24"/>
          <w:szCs w:val="24"/>
          <w:highlight w:val="none"/>
          <w:lang w:val="en-US" w:eastAsia="zh-CN" w:bidi="ar"/>
        </w:rPr>
        <w:t>建筑楼外立面有</w:t>
      </w:r>
      <w:r>
        <w:rPr>
          <w:rFonts w:hint="eastAsia" w:ascii="宋体" w:hAnsi="宋体" w:eastAsia="宋体" w:cs="宋体"/>
          <w:color w:val="000000"/>
          <w:sz w:val="24"/>
          <w:szCs w:val="24"/>
          <w:highlight w:val="none"/>
          <w:lang w:bidi="ar"/>
        </w:rPr>
        <w:t>足够的对比度</w:t>
      </w:r>
      <w:r>
        <w:rPr>
          <w:rFonts w:hint="eastAsia" w:ascii="宋体" w:hAnsi="宋体" w:eastAsia="宋体" w:cs="宋体"/>
          <w:color w:val="000000"/>
          <w:sz w:val="24"/>
          <w:szCs w:val="24"/>
          <w:highlight w:val="none"/>
          <w:lang w:val="en-US" w:eastAsia="zh-CN" w:bidi="ar"/>
        </w:rPr>
        <w:t>。</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2、大楼外立面文化：用纯度高、明度高的色彩和图形符合儿童心理，文化内容围绕太雷语录。</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C 架空层体育文化墙</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1、设计成摸高墙，要满足儿童不同能力水平的活动。</w:t>
      </w:r>
    </w:p>
    <w:p>
      <w:pPr>
        <w:widowControl/>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D 楼梯角墙面</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1、集中展示怀德教育集团形象。包括特色课程、活动展示等内容。色调明亮，风格简约现代。</w:t>
      </w:r>
    </w:p>
    <w:p>
      <w:pPr>
        <w:widowControl/>
        <w:spacing w:line="360" w:lineRule="auto"/>
        <w:ind w:firstLine="482" w:firstLineChars="200"/>
        <w:jc w:val="left"/>
        <w:rPr>
          <w:rFonts w:hint="eastAsia" w:ascii="宋体" w:hAnsi="宋体" w:eastAsia="宋体" w:cs="宋体"/>
          <w:b/>
          <w:bCs/>
          <w:color w:val="000000"/>
          <w:sz w:val="24"/>
          <w:szCs w:val="24"/>
          <w:highlight w:val="none"/>
          <w:lang w:eastAsia="zh-CN" w:bidi="ar"/>
        </w:rPr>
      </w:pPr>
      <w:r>
        <w:rPr>
          <w:rFonts w:hint="eastAsia" w:ascii="宋体" w:hAnsi="宋体" w:eastAsia="宋体" w:cs="宋体"/>
          <w:b/>
          <w:bCs/>
          <w:color w:val="000000"/>
          <w:sz w:val="24"/>
          <w:szCs w:val="24"/>
          <w:highlight w:val="none"/>
          <w:lang w:val="en-US" w:eastAsia="zh-CN" w:bidi="ar"/>
        </w:rPr>
        <w:t>香江华廷校区</w:t>
      </w:r>
      <w:r>
        <w:rPr>
          <w:rFonts w:hint="eastAsia" w:ascii="宋体" w:hAnsi="宋体" w:eastAsia="宋体" w:cs="宋体"/>
          <w:b/>
          <w:bCs/>
          <w:color w:val="000000"/>
          <w:sz w:val="24"/>
          <w:szCs w:val="24"/>
          <w:highlight w:val="none"/>
          <w:lang w:eastAsia="zh-CN" w:bidi="ar"/>
        </w:rPr>
        <w:t>室内部分：</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A 一楼廊道</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1、音乐教室外墙：结合音乐特色，展示活动照片。</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2、教师办公室外墙：展示怀德的教育观、教师初心等内容。</w:t>
      </w:r>
    </w:p>
    <w:p>
      <w:pPr>
        <w:widowControl/>
        <w:numPr>
          <w:ilvl w:val="0"/>
          <w:numId w:val="0"/>
        </w:numPr>
        <w:spacing w:line="360" w:lineRule="auto"/>
        <w:ind w:left="0" w:leftChars="0"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3、文明校园文化墙：要求内容可更换，形式设计新颖。</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4、校园文化墙：展示怀德的内部文化，例如学校简介、领导关怀、校歌等。、</w:t>
      </w:r>
    </w:p>
    <w:p>
      <w:pPr>
        <w:widowControl/>
        <w:numPr>
          <w:ilvl w:val="0"/>
          <w:numId w:val="0"/>
        </w:numPr>
        <w:spacing w:line="360" w:lineRule="auto"/>
        <w:ind w:left="0" w:leftChars="0"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5、校园荣誉墙：要求内容可更换，设计风格和其余墙面统一。</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6、学生风采墙：要求内容可更换，同时融入怀德好少年的品格内涵。</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7、教师风采墙：要求内容可更换，同时融入怀德教师的品格内涵。</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 xml:space="preserve">B 一楼两个楼梯角 </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1.上墙的文化内容围绕“安全”这个主题。同时可以利用楼梯角的特殊空间设计成可供儿童使用的舒适区，例如铺了地毯的游戏区等。</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C 二楼廊道</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1、行政长廊墙面：简单布置</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2、阅读长廊：有关于阅读的不同板块文化，展示的图书内容广泛，风格多样。增加磁性相框等可更换材质来展示手抄报和活动照片。</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3、教学区廊道两面墙：科普法治知识。</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D 三楼廊道</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1、科学教室外墙：图文占比有所区分，以卡通图形的太空人等形象介绍科学知识，设计风格青春时尚，能吸引孩子眼球。</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2、艺术长廊：墙面做相框，展示孩子的美术作品。同时也需要结合如胶泥、黏土、木工等立体作品的展示，通过简易的布景，营造高雅的艺术氛围。</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3、教学区廊道两面墙：打造成创意涂鸦区。</w:t>
      </w:r>
    </w:p>
    <w:p>
      <w:pPr>
        <w:widowControl/>
        <w:numPr>
          <w:ilvl w:val="0"/>
          <w:numId w:val="0"/>
        </w:numPr>
        <w:spacing w:line="360" w:lineRule="auto"/>
        <w:ind w:firstLine="482" w:firstLineChars="200"/>
        <w:jc w:val="left"/>
        <w:rPr>
          <w:rFonts w:hint="eastAsia" w:ascii="宋体" w:hAnsi="宋体" w:eastAsia="宋体" w:cs="宋体"/>
          <w:b/>
          <w:bCs/>
          <w:color w:val="000000"/>
          <w:sz w:val="24"/>
          <w:szCs w:val="24"/>
          <w:highlight w:val="none"/>
          <w:lang w:val="en-US" w:eastAsia="zh-CN" w:bidi="ar"/>
        </w:rPr>
      </w:pPr>
      <w:r>
        <w:rPr>
          <w:rFonts w:hint="eastAsia" w:ascii="宋体" w:hAnsi="宋体" w:eastAsia="宋体" w:cs="宋体"/>
          <w:b/>
          <w:bCs/>
          <w:color w:val="000000"/>
          <w:sz w:val="24"/>
          <w:szCs w:val="24"/>
          <w:highlight w:val="none"/>
          <w:lang w:val="en-US" w:eastAsia="zh-CN" w:bidi="ar"/>
        </w:rPr>
        <w:t>E 四楼廊道</w:t>
      </w:r>
    </w:p>
    <w:p>
      <w:pPr>
        <w:widowControl/>
        <w:numPr>
          <w:ilvl w:val="0"/>
          <w:numId w:val="0"/>
        </w:numPr>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1、主要以数学为主题进行延伸，有不同的板块文化。材质做到可以和学生互动。</w:t>
      </w:r>
    </w:p>
    <w:p>
      <w:pPr>
        <w:widowControl/>
        <w:spacing w:line="360" w:lineRule="auto"/>
        <w:ind w:firstLine="480" w:firstLineChars="200"/>
        <w:jc w:val="left"/>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val="en-US" w:eastAsia="zh-CN" w:bidi="ar"/>
        </w:rPr>
        <w:t>2、信息教室外墙：围绕信息科学技术，做文化设计。</w:t>
      </w:r>
    </w:p>
    <w:p>
      <w:pPr>
        <w:widowControl/>
        <w:spacing w:line="360" w:lineRule="auto"/>
        <w:ind w:left="321" w:hanging="321" w:hangingChars="100"/>
        <w:jc w:val="left"/>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4.1.3</w:t>
      </w:r>
      <w:r>
        <w:rPr>
          <w:rFonts w:hint="eastAsia" w:ascii="宋体" w:hAnsi="宋体" w:eastAsia="宋体" w:cs="宋体"/>
          <w:b/>
          <w:bCs/>
          <w:color w:val="000000"/>
          <w:sz w:val="32"/>
          <w:szCs w:val="32"/>
          <w:highlight w:val="none"/>
        </w:rPr>
        <w:t>、投标方案内容要求</w:t>
      </w:r>
    </w:p>
    <w:p>
      <w:pPr>
        <w:widowControl/>
        <w:spacing w:line="360" w:lineRule="auto"/>
        <w:ind w:firstLine="480" w:firstLineChars="200"/>
        <w:jc w:val="left"/>
        <w:rPr>
          <w:rFonts w:hint="eastAsia" w:ascii="宋体" w:hAnsi="宋体" w:eastAsia="宋体" w:cs="宋体"/>
          <w:color w:val="000000"/>
          <w:kern w:val="2"/>
          <w:sz w:val="24"/>
          <w:highlight w:val="none"/>
          <w:lang w:bidi="ar"/>
        </w:rPr>
      </w:pPr>
      <w:r>
        <w:rPr>
          <w:rFonts w:hint="eastAsia" w:ascii="宋体" w:hAnsi="宋体" w:eastAsia="宋体" w:cs="宋体"/>
          <w:color w:val="000000"/>
          <w:kern w:val="2"/>
          <w:sz w:val="24"/>
          <w:highlight w:val="none"/>
          <w:lang w:val="en-US" w:eastAsia="zh-CN" w:bidi="ar"/>
        </w:rPr>
        <w:t>磋商供应商</w:t>
      </w:r>
      <w:r>
        <w:rPr>
          <w:rFonts w:hint="eastAsia" w:ascii="宋体" w:hAnsi="宋体" w:eastAsia="宋体" w:cs="宋体"/>
          <w:color w:val="000000"/>
          <w:kern w:val="2"/>
          <w:sz w:val="24"/>
          <w:highlight w:val="none"/>
          <w:lang w:bidi="ar"/>
        </w:rPr>
        <w:t>应提交详尽的项目设计方案及其相关的资料文件，包括但不限于以下资料：</w:t>
      </w:r>
    </w:p>
    <w:p>
      <w:pPr>
        <w:widowControl/>
        <w:spacing w:line="360" w:lineRule="auto"/>
        <w:ind w:firstLine="480" w:firstLineChars="200"/>
        <w:jc w:val="left"/>
        <w:rPr>
          <w:rFonts w:hint="eastAsia" w:ascii="宋体" w:hAnsi="宋体" w:eastAsia="宋体" w:cs="宋体"/>
          <w:color w:val="000000"/>
          <w:kern w:val="2"/>
          <w:sz w:val="24"/>
          <w:highlight w:val="none"/>
          <w:lang w:bidi="ar"/>
        </w:rPr>
      </w:pPr>
      <w:r>
        <w:rPr>
          <w:rFonts w:hint="eastAsia" w:ascii="宋体" w:hAnsi="宋体" w:eastAsia="宋体" w:cs="宋体"/>
          <w:color w:val="000000"/>
          <w:kern w:val="2"/>
          <w:sz w:val="24"/>
          <w:highlight w:val="none"/>
          <w:lang w:val="en-US" w:eastAsia="zh-CN" w:bidi="ar"/>
        </w:rPr>
        <w:t>1.</w:t>
      </w:r>
      <w:r>
        <w:rPr>
          <w:rFonts w:hint="eastAsia" w:ascii="宋体" w:hAnsi="宋体" w:eastAsia="宋体" w:cs="宋体"/>
          <w:color w:val="000000"/>
          <w:kern w:val="2"/>
          <w:sz w:val="24"/>
          <w:highlight w:val="none"/>
          <w:lang w:bidi="ar"/>
        </w:rPr>
        <w:t>设计说明，阐述设计构思、创意及主要展示内容等；描述设计方案的逻辑思路，说明其设计内容、思路等。</w:t>
      </w:r>
    </w:p>
    <w:p>
      <w:pPr>
        <w:widowControl/>
        <w:spacing w:line="360" w:lineRule="auto"/>
        <w:ind w:firstLine="480" w:firstLineChars="200"/>
        <w:jc w:val="left"/>
        <w:rPr>
          <w:rFonts w:hint="eastAsia" w:ascii="宋体" w:hAnsi="宋体" w:eastAsia="宋体" w:cs="宋体"/>
          <w:color w:val="000000"/>
          <w:kern w:val="2"/>
          <w:sz w:val="24"/>
          <w:highlight w:val="none"/>
          <w:lang w:bidi="ar"/>
        </w:rPr>
      </w:pPr>
      <w:r>
        <w:rPr>
          <w:rFonts w:hint="eastAsia" w:ascii="宋体" w:hAnsi="宋体" w:eastAsia="宋体" w:cs="宋体"/>
          <w:color w:val="000000"/>
          <w:kern w:val="2"/>
          <w:sz w:val="24"/>
          <w:highlight w:val="none"/>
          <w:lang w:val="en-US" w:eastAsia="zh-CN" w:bidi="ar"/>
        </w:rPr>
        <w:t>2.</w:t>
      </w:r>
      <w:r>
        <w:rPr>
          <w:rFonts w:hint="eastAsia" w:ascii="宋体" w:hAnsi="宋体" w:eastAsia="宋体" w:cs="宋体"/>
          <w:color w:val="000000"/>
          <w:kern w:val="2"/>
          <w:sz w:val="24"/>
          <w:highlight w:val="none"/>
          <w:lang w:bidi="ar"/>
        </w:rPr>
        <w:t>项目平面规划布置设计；平面布置图及相关参观流线；功能区分布图。</w:t>
      </w:r>
    </w:p>
    <w:p>
      <w:pPr>
        <w:widowControl/>
        <w:spacing w:line="360" w:lineRule="auto"/>
        <w:ind w:firstLine="480" w:firstLineChars="200"/>
        <w:jc w:val="left"/>
        <w:rPr>
          <w:rFonts w:hint="eastAsia" w:ascii="宋体" w:hAnsi="宋体" w:eastAsia="宋体" w:cs="宋体"/>
          <w:color w:val="000000"/>
          <w:kern w:val="2"/>
          <w:sz w:val="24"/>
          <w:highlight w:val="none"/>
          <w:lang w:bidi="ar"/>
        </w:rPr>
      </w:pPr>
      <w:r>
        <w:rPr>
          <w:rFonts w:hint="eastAsia" w:ascii="宋体" w:hAnsi="宋体" w:eastAsia="宋体" w:cs="宋体"/>
          <w:color w:val="000000"/>
          <w:kern w:val="2"/>
          <w:sz w:val="24"/>
          <w:highlight w:val="none"/>
          <w:lang w:val="en-US" w:eastAsia="zh-CN" w:bidi="ar"/>
        </w:rPr>
        <w:t>3.</w:t>
      </w:r>
      <w:r>
        <w:rPr>
          <w:rFonts w:hint="eastAsia" w:ascii="宋体" w:hAnsi="宋体" w:eastAsia="宋体" w:cs="宋体"/>
          <w:color w:val="000000"/>
          <w:kern w:val="2"/>
          <w:sz w:val="24"/>
          <w:highlight w:val="none"/>
          <w:lang w:bidi="ar"/>
        </w:rPr>
        <w:t>项目的空间设计，整体彩色效果图及细节效果图；彩色效果图应充分表现总体氛围和主要空间的环境效果等。</w:t>
      </w:r>
    </w:p>
    <w:p>
      <w:pPr>
        <w:widowControl/>
        <w:spacing w:line="360" w:lineRule="auto"/>
        <w:ind w:firstLine="480" w:firstLineChars="200"/>
        <w:jc w:val="left"/>
        <w:rPr>
          <w:rFonts w:hint="eastAsia" w:ascii="宋体" w:hAnsi="宋体" w:eastAsia="宋体" w:cs="宋体"/>
          <w:color w:val="000000"/>
          <w:kern w:val="2"/>
          <w:sz w:val="24"/>
          <w:highlight w:val="none"/>
          <w:lang w:bidi="ar"/>
        </w:rPr>
      </w:pPr>
      <w:r>
        <w:rPr>
          <w:rFonts w:hint="eastAsia" w:ascii="宋体" w:hAnsi="宋体" w:eastAsia="宋体" w:cs="宋体"/>
          <w:color w:val="000000"/>
          <w:kern w:val="2"/>
          <w:sz w:val="24"/>
          <w:highlight w:val="none"/>
          <w:lang w:val="en-US" w:eastAsia="zh-CN" w:bidi="ar"/>
        </w:rPr>
        <w:t>4.</w:t>
      </w:r>
      <w:r>
        <w:rPr>
          <w:rFonts w:hint="eastAsia" w:ascii="宋体" w:hAnsi="宋体" w:eastAsia="宋体" w:cs="宋体"/>
          <w:color w:val="000000"/>
          <w:kern w:val="2"/>
          <w:sz w:val="24"/>
          <w:highlight w:val="none"/>
          <w:lang w:bidi="ar"/>
        </w:rPr>
        <w:t>材质应用设计，造型图、风格、色彩、造型、材质、规格等设计说明及具体参数。</w:t>
      </w:r>
    </w:p>
    <w:p>
      <w:pPr>
        <w:widowControl/>
        <w:spacing w:line="360" w:lineRule="auto"/>
        <w:ind w:firstLine="480" w:firstLineChars="200"/>
        <w:jc w:val="left"/>
        <w:rPr>
          <w:rFonts w:hint="eastAsia" w:ascii="宋体" w:hAnsi="宋体" w:eastAsia="宋体" w:cs="宋体"/>
          <w:color w:val="000000"/>
          <w:kern w:val="2"/>
          <w:sz w:val="24"/>
          <w:highlight w:val="none"/>
          <w:lang w:bidi="ar"/>
        </w:rPr>
      </w:pPr>
      <w:r>
        <w:rPr>
          <w:rFonts w:hint="eastAsia" w:ascii="宋体" w:hAnsi="宋体" w:eastAsia="宋体" w:cs="宋体"/>
          <w:color w:val="000000"/>
          <w:kern w:val="2"/>
          <w:sz w:val="24"/>
          <w:highlight w:val="none"/>
          <w:lang w:val="en-US" w:eastAsia="zh-CN" w:bidi="ar"/>
        </w:rPr>
        <w:t>5.</w:t>
      </w:r>
      <w:r>
        <w:rPr>
          <w:rFonts w:hint="eastAsia" w:ascii="宋体" w:hAnsi="宋体" w:eastAsia="宋体" w:cs="宋体"/>
          <w:color w:val="000000"/>
          <w:kern w:val="2"/>
          <w:sz w:val="24"/>
          <w:highlight w:val="none"/>
          <w:lang w:bidi="ar"/>
        </w:rPr>
        <w:t>艺术场景的应用设计，彩色效果图；展示内容</w:t>
      </w:r>
      <w:r>
        <w:rPr>
          <w:rFonts w:hint="eastAsia" w:ascii="宋体" w:hAnsi="宋体" w:eastAsia="宋体" w:cs="宋体"/>
          <w:color w:val="000000"/>
          <w:kern w:val="2"/>
          <w:sz w:val="24"/>
          <w:highlight w:val="none"/>
          <w:lang w:val="en-US" w:eastAsia="zh-CN" w:bidi="ar"/>
        </w:rPr>
        <w:t>等</w:t>
      </w:r>
      <w:r>
        <w:rPr>
          <w:rFonts w:hint="eastAsia" w:ascii="宋体" w:hAnsi="宋体" w:eastAsia="宋体" w:cs="宋体"/>
          <w:color w:val="000000"/>
          <w:kern w:val="2"/>
          <w:sz w:val="24"/>
          <w:highlight w:val="none"/>
          <w:lang w:bidi="ar"/>
        </w:rPr>
        <w:t>。</w:t>
      </w:r>
    </w:p>
    <w:p>
      <w:pPr>
        <w:widowControl/>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kern w:val="2"/>
          <w:sz w:val="24"/>
          <w:highlight w:val="none"/>
          <w:lang w:val="en-US" w:eastAsia="zh-CN" w:bidi="ar"/>
        </w:rPr>
        <w:t>6.</w:t>
      </w:r>
      <w:r>
        <w:rPr>
          <w:rFonts w:hint="eastAsia" w:ascii="宋体" w:hAnsi="宋体" w:eastAsia="宋体" w:cs="宋体"/>
          <w:color w:val="000000"/>
          <w:kern w:val="2"/>
          <w:sz w:val="24"/>
          <w:highlight w:val="none"/>
          <w:lang w:bidi="ar"/>
        </w:rPr>
        <w:t>投标方案必须包含：</w:t>
      </w:r>
      <w:r>
        <w:rPr>
          <w:rFonts w:hint="eastAsia" w:ascii="宋体" w:hAnsi="宋体" w:eastAsia="宋体" w:cs="宋体"/>
          <w:color w:val="000000"/>
          <w:sz w:val="24"/>
          <w:highlight w:val="none"/>
        </w:rPr>
        <w:t>设计包含平面位置布点图、3D实景效果图。</w:t>
      </w:r>
    </w:p>
    <w:p>
      <w:pPr>
        <w:widowControl/>
        <w:numPr>
          <w:ilvl w:val="0"/>
          <w:numId w:val="0"/>
        </w:numPr>
        <w:spacing w:line="240" w:lineRule="auto"/>
        <w:ind w:firstLine="0" w:firstLineChars="0"/>
        <w:jc w:val="left"/>
        <w:rPr>
          <w:rFonts w:hint="eastAsia" w:ascii="宋体" w:hAnsi="宋体" w:eastAsia="宋体" w:cs="宋体"/>
          <w:b/>
          <w:bCs/>
          <w:color w:val="000000"/>
          <w:kern w:val="2"/>
          <w:sz w:val="32"/>
          <w:szCs w:val="32"/>
          <w:highlight w:val="none"/>
          <w:lang w:val="en-US" w:eastAsia="zh-CN"/>
        </w:rPr>
      </w:pPr>
      <w:r>
        <w:rPr>
          <w:rFonts w:hint="eastAsia" w:ascii="宋体" w:hAnsi="宋体" w:eastAsia="宋体" w:cs="宋体"/>
          <w:b/>
          <w:bCs/>
          <w:color w:val="000000"/>
          <w:kern w:val="2"/>
          <w:sz w:val="32"/>
          <w:szCs w:val="32"/>
          <w:highlight w:val="none"/>
          <w:lang w:val="en-US" w:eastAsia="zh-CN"/>
        </w:rPr>
        <w:t>三、采购清单</w:t>
      </w:r>
    </w:p>
    <w:tbl>
      <w:tblPr>
        <w:tblStyle w:val="3"/>
        <w:tblW w:w="8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882"/>
        <w:gridCol w:w="1950"/>
        <w:gridCol w:w="855"/>
        <w:gridCol w:w="2715"/>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31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（怀德苑校区）基建部分清单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88" w:type="dxa"/>
            <w:tcBorders>
              <w:top w:val="nil"/>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832" w:type="dxa"/>
            <w:gridSpan w:val="2"/>
            <w:tcBorders>
              <w:top w:val="nil"/>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855" w:type="dxa"/>
            <w:tcBorders>
              <w:top w:val="nil"/>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2715" w:type="dxa"/>
            <w:tcBorders>
              <w:top w:val="nil"/>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材质/工艺</w:t>
            </w:r>
          </w:p>
        </w:tc>
        <w:tc>
          <w:tcPr>
            <w:tcW w:w="1020" w:type="dxa"/>
            <w:tcBorders>
              <w:top w:val="nil"/>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8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长廊外墙及柱子</w:t>
            </w:r>
          </w:p>
        </w:tc>
        <w:tc>
          <w:tcPr>
            <w:tcW w:w="195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原柱子上广告拆除</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271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原柱子上广告拆除 </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外墙+88根柱子涂料翻新</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271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外墙涂料翻新</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610.54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一层户外走廊</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地面</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271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现浇混凝土基础，水泥砂浆结合层，户外仿木地板瓷砖</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8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电路改造</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271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户外地缆线管铺设 电线 开关 防水插座</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882" w:type="dxa"/>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操场房子</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体育主题墙</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271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墙面广告拆除，外墙涂料翻新</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8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二楼走廊</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造型门洞</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3*4.6</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271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30*40白松木龙骨 细木工板（防火涂料三遍） 石膏板 腻子三遍  黄色乳胶漆三遍 圆弧形门套</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8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highlight w:val="none"/>
                <w:u w:val="none"/>
              </w:rPr>
            </w:pP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墙纸基膜</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271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柱子部分墙纸基膜</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882"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校园安全角1</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原墙面瓷砖拆除</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瓷砖拆除 </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882"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墙面乳胶漆</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腻子三遍 白色乳胶漆三遍</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882"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地面地胶</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基层处理地胶铺设（含自流平处理）</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882"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校园安全角2</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原墙面瓷砖拆除</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瓷砖拆除 墙面修补</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882"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i w:val="0"/>
                <w:iCs w:val="0"/>
                <w:color w:val="000000"/>
                <w:sz w:val="24"/>
                <w:szCs w:val="24"/>
                <w:highlight w:val="none"/>
                <w:u w:val="none"/>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墙面乳胶漆</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腻子三遍 白色乳胶漆三遍</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太雷小剧场造型门洞</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1.5*2.4</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271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30*40白松木龙骨 细木工板（防火涂料三遍） 石膏板 腻子三遍  乳胶漆三遍 橙色油漆饰面 </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太雷小剧场舞台电路改造</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271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户外地缆线管铺设 电线 开关 防水插座</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83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不锈钢踢脚线</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深灰色不锈钢踢脚线</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42.20 </w:t>
            </w:r>
          </w:p>
        </w:tc>
      </w:tr>
    </w:tbl>
    <w:p>
      <w:pPr>
        <w:rPr>
          <w:rFonts w:hint="eastAsia" w:ascii="宋体" w:hAnsi="宋体" w:eastAsia="宋体" w:cs="宋体"/>
          <w:highlight w:val="none"/>
        </w:rPr>
      </w:pPr>
    </w:p>
    <w:tbl>
      <w:tblPr>
        <w:tblStyle w:val="3"/>
        <w:tblW w:w="8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1201"/>
        <w:gridCol w:w="1092"/>
        <w:gridCol w:w="1034"/>
        <w:gridCol w:w="4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1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（怀德苑校区）景观部分清单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8"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201" w:type="dxa"/>
            <w:tcBorders>
              <w:top w:val="single" w:color="000000" w:sz="4" w:space="0"/>
              <w:left w:val="single" w:color="000000" w:sz="4" w:space="0"/>
              <w:bottom w:val="nil"/>
              <w:right w:val="nil"/>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1092" w:type="dxa"/>
            <w:tcBorders>
              <w:top w:val="single" w:color="000000" w:sz="4" w:space="0"/>
              <w:left w:val="single" w:color="000000" w:sz="4" w:space="0"/>
              <w:bottom w:val="nil"/>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034"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4095" w:type="dxa"/>
            <w:tcBorders>
              <w:top w:val="single" w:color="000000" w:sz="4" w:space="0"/>
              <w:left w:val="single" w:color="000000" w:sz="4" w:space="0"/>
              <w:bottom w:val="nil"/>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材质/工艺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清表</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现有场地人工清理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2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防腐木平台</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面积10.5平方米现浇混凝土基础，木龙骨支撑，防腐木饰面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地面</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面积8.3平方米，碎石垫层，彩色混凝土饰面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长凳</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砖砌长凳，外真石漆饰面，防腐木凳面。总长5米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棚顶</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彩色玻璃棚顶，使用驳接爪固定于原有顶部，约8.5平方米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翻新</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原有防腐木坐凳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假草皮铺设</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75</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原有草地处理，上铺假草皮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墙面修补</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原墙面修补喷白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户外书法区</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地面硬化，周边绿化提升，花境，地被草花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2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六边形凳子</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4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六边形凳子仿木纹油漆翻新</w:t>
            </w:r>
          </w:p>
        </w:tc>
      </w:tr>
    </w:tbl>
    <w:p>
      <w:pPr>
        <w:rPr>
          <w:rFonts w:hint="eastAsia" w:ascii="宋体" w:hAnsi="宋体" w:eastAsia="宋体" w:cs="宋体"/>
          <w:highlight w:val="none"/>
        </w:rPr>
      </w:pPr>
    </w:p>
    <w:tbl>
      <w:tblPr>
        <w:tblStyle w:val="3"/>
        <w:tblW w:w="8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4"/>
        <w:gridCol w:w="1476"/>
        <w:gridCol w:w="3060"/>
        <w:gridCol w:w="165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1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（怀德苑校区）广告部分清单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04"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306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材质/工艺</w:t>
            </w:r>
          </w:p>
        </w:tc>
        <w:tc>
          <w:tcPr>
            <w:tcW w:w="165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尺寸（cm）</w:t>
            </w:r>
          </w:p>
        </w:tc>
        <w:tc>
          <w:tcPr>
            <w:tcW w:w="1020"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学校长廊外立面</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怀德：不锈钢立体字雕刻烤漆</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约45*45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装饰图案：不锈钢立体造型雕刻烤漆</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约1400*120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高空安装费 人工辅材  脚手架搭建</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约项</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476"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操场体育文化墙新增</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外墙涂料 创意彩绘 人工辅材</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约43㎡</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外墙涂料 创意彩绘 人工辅材，不锈钢烤漆字，不锈钢烤漆白板，铝型材海报夹，不锈钢烤漆雕刻图案</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约560*240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10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4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一楼连廊柱子</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装饰画面：铝型材切割造型 画面UV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装饰图形：单层亚克力雕刻</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约300*30*4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1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一楼连廊舞台主背景造型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不锈钢激光机精准切割，专业焊接打磨，内置镀锌方钢骨架，表面高温烤汽车漆</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约600*200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一楼连廊舞台背景装饰造型</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不锈钢激光机精准切割 烤漆</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约60*60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476"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二楼数学主题连廊</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主题文字：不锈钢立体字雕刻烤漆</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约15*15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装饰文字：3+8双层亚克力雕刻</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约280*50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柱子标语画面：艺术墙纸+文字3+8双层亚克力立体字雕刻</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约30*280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476"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交通安全主题角1</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定制墙绘 人工辅材</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约1600*400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1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文字：3+8双层亚克力立体字：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画面：亚克力镜钉 8mm雪弗板雕刻</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约500*200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地面：定制地贴 人工辅材</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约710*340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4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消防安全主题角2</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定制墙绘 人工辅材</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约1600*400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文字：3+8双层亚克力立体字：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画面：亚克力镜钉  8mm雪弗板雕刻</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约500*200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楼道（2栋4层）</w:t>
            </w:r>
          </w:p>
        </w:tc>
        <w:tc>
          <w:tcPr>
            <w:tcW w:w="306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楼道文字画面修补</w:t>
            </w:r>
          </w:p>
        </w:tc>
        <w:tc>
          <w:tcPr>
            <w:tcW w:w="165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4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张太雷小剧场门头</w:t>
            </w:r>
          </w:p>
        </w:tc>
        <w:tc>
          <w:tcPr>
            <w:tcW w:w="306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门框造型：创意手绘</w:t>
            </w:r>
          </w:p>
        </w:tc>
        <w:tc>
          <w:tcPr>
            <w:tcW w:w="165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约3.1㎡</w:t>
            </w:r>
          </w:p>
        </w:tc>
        <w:tc>
          <w:tcPr>
            <w:tcW w:w="10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47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太雷小剧场主题:不锈钢立体烤漆字</w:t>
            </w:r>
          </w:p>
        </w:tc>
        <w:tc>
          <w:tcPr>
            <w:tcW w:w="165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约40*40</w:t>
            </w:r>
          </w:p>
        </w:tc>
        <w:tc>
          <w:tcPr>
            <w:tcW w:w="10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4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室外太雷剧场背景墙</w:t>
            </w:r>
          </w:p>
        </w:tc>
        <w:tc>
          <w:tcPr>
            <w:tcW w:w="306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户外精喷喷绘布</w:t>
            </w:r>
          </w:p>
        </w:tc>
        <w:tc>
          <w:tcPr>
            <w:tcW w:w="165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约1200*150</w:t>
            </w:r>
          </w:p>
        </w:tc>
        <w:tc>
          <w:tcPr>
            <w:tcW w:w="10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室外太雷剧场墙面张太雷语录</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不锈钢立体字雕刻烤漆</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约70*70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教室门口数学主题相框</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底为雪弗板，内容为亚克力字（28*8cm）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+A4插槽</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约30*60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楼层分布图</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双层亚力克镜钉，透明亚克力插槽</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约60*40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14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心理咨询室墙面文化</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装饰画面：8mm雪弗板雕刻UV;装饰图形：单层亚克力雕刻</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约280*200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装饰画面：8mm雪弗板雕刻UV;装饰图形：单层亚克力雕刻</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约280*120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融合教室墙面文化</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装饰画面：8mm雪弗板雕刻UV;装饰图形：单层亚克力雕刻</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约200*530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户外宣传栏</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水泥地基预埋人工安装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不锈钢切割烤漆，液压式玻璃橱窗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字：不锈钢立体字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画面：户外车贴覆8mm雪弗板</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约380*240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w:t>
            </w:r>
          </w:p>
        </w:tc>
        <w:tc>
          <w:tcPr>
            <w:tcW w:w="14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大楼主题名称</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1.2mm不锈钢打磨汽车烤漆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装饰部分1.0mm镀锌板烤漆UV</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约45*80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高空安装费 人工辅材  脚手架搭建</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14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校园内植物树种牌</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定制木质牌匾+挂绳</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约26*35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w:t>
            </w:r>
          </w:p>
        </w:tc>
        <w:tc>
          <w:tcPr>
            <w:tcW w:w="14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校围墙栏杆书法主题画面</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装饰画面：8mm雪弗板雕刻UV ，文字为不锈钢烤漆字</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约43*150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14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书法主题铺路石板</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成品户外花岗岩垫脚铺路石板+小石子</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约60*30*4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w:t>
            </w:r>
          </w:p>
        </w:tc>
        <w:tc>
          <w:tcPr>
            <w:tcW w:w="14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墨香校园书法墙</w:t>
            </w:r>
          </w:p>
        </w:tc>
        <w:tc>
          <w:tcPr>
            <w:tcW w:w="306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创意墙绘 人工辅材</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约360*200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7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装饰画面：8mm雪弗板雕刻UV，文字为不锈钢立体字</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约360*200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w:t>
            </w:r>
          </w:p>
        </w:tc>
        <w:tc>
          <w:tcPr>
            <w:tcW w:w="14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慈善主题墙</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原墙面翻新，局部彩绘 人工辅材</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约600*150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w:t>
            </w:r>
          </w:p>
        </w:tc>
        <w:tc>
          <w:tcPr>
            <w:tcW w:w="14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太雷剧场的屋檐顶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木质牌匾+挂绳</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约10*30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w:t>
            </w:r>
          </w:p>
        </w:tc>
        <w:tc>
          <w:tcPr>
            <w:tcW w:w="14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三楼过道</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窗户玻璃贴</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约185*300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147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过道柱子装饰画面：8mm雪弗板雕刻UV，文字为3+8双层亚克力</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约50*130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w:t>
            </w:r>
          </w:p>
        </w:tc>
        <w:tc>
          <w:tcPr>
            <w:tcW w:w="1476"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过道梁上：装饰画面：8mm雪弗板雕刻UV，文字为3+8双层亚克力</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约140*70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w:t>
            </w:r>
          </w:p>
        </w:tc>
        <w:tc>
          <w:tcPr>
            <w:tcW w:w="14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书法桌</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成品书法桌</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约160*70*75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w:t>
            </w:r>
          </w:p>
        </w:tc>
        <w:tc>
          <w:tcPr>
            <w:tcW w:w="14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书法道具</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成品整套书法道具文房四宝</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0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29</w:t>
            </w:r>
          </w:p>
        </w:tc>
        <w:tc>
          <w:tcPr>
            <w:tcW w:w="14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书法作品展架</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a型横向展架+kt板画面</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约1.2*2.4</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bl>
    <w:p>
      <w:pPr>
        <w:widowControl/>
        <w:numPr>
          <w:ilvl w:val="0"/>
          <w:numId w:val="0"/>
        </w:numPr>
        <w:spacing w:line="240" w:lineRule="auto"/>
        <w:ind w:firstLine="0" w:firstLineChars="0"/>
        <w:jc w:val="left"/>
        <w:rPr>
          <w:rFonts w:hint="eastAsia" w:ascii="宋体" w:hAnsi="宋体" w:eastAsia="宋体" w:cs="宋体"/>
          <w:b/>
          <w:bCs/>
          <w:color w:val="000000"/>
          <w:kern w:val="2"/>
          <w:sz w:val="32"/>
          <w:szCs w:val="32"/>
          <w:highlight w:val="none"/>
        </w:rPr>
      </w:pPr>
    </w:p>
    <w:tbl>
      <w:tblPr>
        <w:tblStyle w:val="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002"/>
        <w:gridCol w:w="2074"/>
        <w:gridCol w:w="834"/>
        <w:gridCol w:w="2570"/>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29"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（香江校区）基建部分清单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dxa"/>
            <w:tcBorders>
              <w:top w:val="nil"/>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076" w:type="dxa"/>
            <w:gridSpan w:val="2"/>
            <w:tcBorders>
              <w:top w:val="nil"/>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834" w:type="dxa"/>
            <w:tcBorders>
              <w:top w:val="nil"/>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2570" w:type="dxa"/>
            <w:tcBorders>
              <w:top w:val="nil"/>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材质/工艺</w:t>
            </w:r>
          </w:p>
        </w:tc>
        <w:tc>
          <w:tcPr>
            <w:tcW w:w="1169" w:type="dxa"/>
            <w:tcBorders>
              <w:top w:val="nil"/>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2F 3F 4F拆除</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2F 3F 4F走廊墙面广告、瓷砖、原乳胶漆拆除</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002" w:type="dxa"/>
            <w:vMerge w:val="restart"/>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走廊墙面乳胶漆</w:t>
            </w:r>
          </w:p>
        </w:tc>
        <w:tc>
          <w:tcPr>
            <w:tcW w:w="207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2F走廊墙面乳胶漆</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腻子三遍 乳胶漆三遍</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002" w:type="dxa"/>
            <w:vMerge w:val="continue"/>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07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3F走廊墙面乳胶漆</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腻子三遍 乳胶漆三遍</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222.50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002" w:type="dxa"/>
            <w:vMerge w:val="continue"/>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07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4F走廊墙面乳胶漆</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腻子三遍 乳胶漆三遍</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261.25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一层户外走廊</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造型吊顶</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圆形及云朵造型吊顶</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一层户外走廊</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造型包柱（540mm*2660mm）</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组</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30*40白松木龙骨细木工板（防火涂料三遍）石膏板 腻子三遍 乳胶漆三遍 铝方通饰面 免漆板装饰装饰树杈</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00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一楼墙面1</w:t>
            </w:r>
          </w:p>
        </w:tc>
        <w:tc>
          <w:tcPr>
            <w:tcW w:w="207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校园文化主题墙</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墙面墙砖铲除</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002"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074"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30*40白松木龙骨 细木工板（防火涂料三遍） 石膏板 腻子三遍  乳胶漆三遍 柱子木纹铝方通饰面 </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0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一楼墙面2</w:t>
            </w:r>
          </w:p>
        </w:tc>
        <w:tc>
          <w:tcPr>
            <w:tcW w:w="20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文明校园主题墙</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墙面墙砖铲除</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0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30*40白松木龙骨 细木工板（防火涂料三遍） 石膏板 腻子三遍  乳胶漆三遍 及树干造型</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0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一楼墙面3</w:t>
            </w:r>
          </w:p>
        </w:tc>
        <w:tc>
          <w:tcPr>
            <w:tcW w:w="207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学生风采造型墙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7.85*4.34m</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墙面墙砖铲除</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07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30*40白松木龙骨 细木工板（防火涂料三遍） 石膏板 局部木条饰面 腻子三遍  乳胶漆三遍及树干造型</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00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一楼墙面4</w:t>
            </w:r>
          </w:p>
        </w:tc>
        <w:tc>
          <w:tcPr>
            <w:tcW w:w="207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教师队伍造型墙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7.37*4.34m</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墙面墙砖铲除</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0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074"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局部30*40白松木龙骨 细木工板（防火涂料三遍） 石膏板 腻子三遍  多色乳胶漆三遍云朵造型及树干造型</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11</w:t>
            </w:r>
          </w:p>
        </w:tc>
        <w:tc>
          <w:tcPr>
            <w:tcW w:w="100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一楼墙面5</w:t>
            </w:r>
          </w:p>
        </w:tc>
        <w:tc>
          <w:tcPr>
            <w:tcW w:w="20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奖项展示造型墙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7.42*4.34m</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墙面墙砖铲除</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00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0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30*40白松木龙骨 细木工板（防火涂料三遍） 石膏板 局部木条饰面 腻子三遍  乳胶漆三遍</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户外架空层：原墙面造型拆除</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墙面造型及乳胶漆拆除</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户外架空层：墙面乳胶漆</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腻子三遍 乳胶漆三遍</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户外一楼：原墙面造型拆除</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墙面墙砖铲除</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墙面乳胶漆</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腻子三遍 乳胶漆三遍</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一楼：原墙面造型拆除</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墙面墙砖铲除</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墙面乳胶漆</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腻子三遍 乳胶漆三遍</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原墙面造型拆除</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墙面墙砖铲除</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墙面乳胶漆</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腻子三遍 乳胶漆三遍</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三楼艺术造型</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m²</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30*40白松木龙骨 细木工板（防火涂料三遍） 石膏板  腻子三遍  乳胶漆三遍 局部木纹饰面板饰面 地面定制人造石花槽 风干树干 鹅卵石</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三楼定制壁挂装饰层板</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定制木纹免漆板壁挂装饰层板</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三楼定制壁挂装饰层板</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定制木纹免漆板壁挂装饰层板</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不锈钢踢脚线</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不锈钢踢脚线</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w:t>
            </w:r>
          </w:p>
        </w:tc>
        <w:tc>
          <w:tcPr>
            <w:tcW w:w="30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创意灯具</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成品八大行星创意吊灯 </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307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材料运输 垃圾清运  成品保护 保洁 （包含两个校区）</w:t>
            </w:r>
          </w:p>
        </w:tc>
        <w:tc>
          <w:tcPr>
            <w:tcW w:w="8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2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材料运输 垃圾清运  成品保护 保洁</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1.00 </w:t>
            </w:r>
          </w:p>
        </w:tc>
      </w:tr>
    </w:tbl>
    <w:p>
      <w:pPr>
        <w:widowControl/>
        <w:numPr>
          <w:ilvl w:val="0"/>
          <w:numId w:val="0"/>
        </w:numPr>
        <w:spacing w:line="240" w:lineRule="auto"/>
        <w:ind w:firstLine="0" w:firstLineChars="0"/>
        <w:jc w:val="left"/>
        <w:rPr>
          <w:rFonts w:hint="eastAsia" w:ascii="宋体" w:hAnsi="宋体" w:eastAsia="宋体" w:cs="宋体"/>
          <w:b/>
          <w:bCs/>
          <w:color w:val="000000"/>
          <w:kern w:val="2"/>
          <w:sz w:val="32"/>
          <w:szCs w:val="32"/>
          <w:highlight w:val="none"/>
        </w:rPr>
      </w:pPr>
    </w:p>
    <w:tbl>
      <w:tblPr>
        <w:tblStyle w:val="3"/>
        <w:tblW w:w="8430"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1440"/>
        <w:gridCol w:w="3429"/>
        <w:gridCol w:w="1530"/>
        <w:gridCol w:w="11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30" w:type="dxa"/>
            <w:gridSpan w:val="5"/>
            <w:tcBorders>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（香江校区）广告部分清单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6" w:type="dxa"/>
            <w:tcBorders>
              <w:top w:val="nil"/>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440" w:type="dxa"/>
            <w:tcBorders>
              <w:top w:val="nil"/>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3429" w:type="dxa"/>
            <w:tcBorders>
              <w:top w:val="nil"/>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材质/工艺</w:t>
            </w:r>
          </w:p>
        </w:tc>
        <w:tc>
          <w:tcPr>
            <w:tcW w:w="1530" w:type="dxa"/>
            <w:tcBorders>
              <w:top w:val="nil"/>
              <w:left w:val="single" w:color="000000" w:sz="4" w:space="0"/>
              <w:bottom w:val="single" w:color="000000" w:sz="4" w:space="0"/>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尺寸（cm）</w:t>
            </w:r>
          </w:p>
        </w:tc>
        <w:tc>
          <w:tcPr>
            <w:tcW w:w="1185" w:type="dxa"/>
            <w:tcBorders>
              <w:top w:val="nil"/>
              <w:left w:val="single" w:color="000000" w:sz="4" w:space="0"/>
              <w:bottom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30" w:type="dxa"/>
            <w:gridSpan w:val="5"/>
            <w:tcBorders>
              <w:top w:val="nil"/>
              <w:bottom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户外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太雷小广场</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太雷小广场标志：不锈钢烤漆造型</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约160*140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太雷精神造型：不锈钢烤漆造型</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约160*140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休闲座椅：不锈钢烤漆造型</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约700*170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地面不锈钢（与座凳连接）</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约25*290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树下地面圆形颗粒塑胶 人工辅材</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约250*250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楼宇名外墙面装饰图案</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不锈钢烤漆造型</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约660*1600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高空安装费 人工辅材  脚手架搭建</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操场架空层运动场</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摸高互动油漆彩绘墙 人工辅材，装饰画面：8mm雪弗板雕刻UV;装饰图形：单层亚克力雕刻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约746*460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46"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大楼主题名称</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1.2mm不锈钢打磨汽车烤漆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装饰部分1.0mm镀锌板烤漆UV</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45*80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高空安装费 人工辅材  脚手架搭建</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30" w:type="dxa"/>
            <w:gridSpan w:val="5"/>
            <w:tcBorders>
              <w:top w:val="single" w:color="000000" w:sz="4" w:space="0"/>
              <w:bottom w:val="single" w:color="000000" w:sz="4" w:space="0"/>
            </w:tcBorders>
            <w:shd w:val="clear" w:color="auto" w:fill="D7D7D7"/>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室内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一楼走廊玻璃</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反光膜雕刻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120*120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46" w:type="dxa"/>
            <w:tcBorders>
              <w:top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一楼走廊两侧墙面立柱造型</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不锈钢烤漆UV造型</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180*110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46" w:type="dxa"/>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一楼走廊社会主义核心价值观墙面</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标题文字：3+8双层亚克力雕刻，装饰图案：8mm雪弗板雕刻UV， 画面：8mm雪弗板雕刻UV</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约830*430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846" w:type="dxa"/>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144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一楼走廊学校介绍墙面</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画面：8mm雪弗板雕刻UV,文字：3+8双层亚克力雕刻，装饰图案：8mm雪弗板雕刻UV</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约920*440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46" w:type="dxa"/>
            <w:tcBorders>
              <w:top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13</w:t>
            </w:r>
          </w:p>
        </w:tc>
        <w:tc>
          <w:tcPr>
            <w:tcW w:w="1440" w:type="dxa"/>
            <w:tcBorders>
              <w:top w:val="nil"/>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一楼走廊墙面荣誉墙</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主题：3+8双层亚克力雕刻，装饰图案：8mm雪弗板雕刻UV </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约680*360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846" w:type="dxa"/>
            <w:tcBorders>
              <w:top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w:t>
            </w:r>
          </w:p>
        </w:tc>
        <w:tc>
          <w:tcPr>
            <w:tcW w:w="14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学生风采造型墙</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主题：3+8双层亚克力雕刻，不锈钢烤漆立体字 装饰图案：8mm雪弗板雕刻UV，压克力插槽+相像照片,</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约570*310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846" w:type="dxa"/>
            <w:tcBorders>
              <w:top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w:t>
            </w:r>
          </w:p>
        </w:tc>
        <w:tc>
          <w:tcPr>
            <w:tcW w:w="14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一楼走廊墙面右教师风采墙</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主题：3+8双层亚克力雕刻，画面：8mm雪弗板雕刻UV，压克力插槽+相像照片</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约490*230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84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一楼音乐教室</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主题：3+8双层亚克力雕刻，画面：8mm雪弗板雕刻UV，压克力插槽+相像照片</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约900*100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4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一楼音乐教室</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8mm雪弗板雕刻UV,文字：3+8双层亚克力雕刻，压克力插槽+相像照片</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约1170*100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vMerge w:val="restart"/>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交通安全主题角</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地面交通安全图案：户外写真覆地板膜 人工辅材</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约730*350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vMerge w:val="continue"/>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墙绘 人工辅材+雪弗板+亚克力+亚克力镜钉</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约430*720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校园风采展示墙</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墙绘 人工辅材+雪弗板+亚克力+亚克力镜钉</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约1240*200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restart"/>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一楼办公室外墙文化</w:t>
            </w:r>
          </w:p>
        </w:tc>
        <w:tc>
          <w:tcPr>
            <w:tcW w:w="34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8mm雪弗板雕刻UV,文字：3+8双层亚克力雕刻，装饰图案：8mm雪弗板雕刻UV</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约340*100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continue"/>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约670*100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continue"/>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约190*100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46"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二楼行政走廊标语墙面左侧</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装饰：8mm雪弗板雕刻UV,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约780*130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装饰：8mm雪弗板雕刻UV,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约340*80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约120*20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装饰：8mm雪弗板雕刻UV,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约220*70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二楼行政走廊标语墙面右侧</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约150*200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装饰：8mm雪弗板雕刻UV,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约650*70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装饰：8mm雪弗板雕刻UV,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文字：3+8双层亚克力雕刻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照片：底为3mm雪弗板面覆软磁+面为3mm雪弗板UV背覆软磁</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约530*60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约120*20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约100*30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二楼图书馆走廊照片墙面1</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装饰：8mm雪弗板雕刻UV,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文字：3+8双层亚克力雕刻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照片：底为3mm雪弗板面覆软磁+面为3mm雪弗板UV背覆软磁</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约910*230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二楼图书馆走廊墙面2</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装饰：8mm雪弗板雕刻UV,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约720*230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二楼图书馆走廊墙面3</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装饰：8mm雪弗板雕刻UV,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文字：3+8双层亚克力雕刻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图片：定制展示道具</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约770*230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二楼图书馆走廊墙面4</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背景：定制墙纸 人工辅材 </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约720*230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画面：8mm雪弗板雕刻UV,文字：3+8双层亚克力雕刻，装饰图案：8mm雪弗板雕刻UV</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约720*230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二楼走廊法治知识墙面</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8mm雪弗板雕刻UV,文字：3+8双层亚克力雕刻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约740*220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三楼走廊艺术知识墙面</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8mm雪弗板雕刻UV,文字：3+8双层亚克力雕刻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约740*220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三楼多功能室外墙1</w:t>
            </w:r>
          </w:p>
        </w:tc>
        <w:tc>
          <w:tcPr>
            <w:tcW w:w="3429"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8mm雪弗板雕刻UV,文字：3+8双层亚克力雕刻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约430*220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三楼多功能室外墙2</w:t>
            </w:r>
          </w:p>
        </w:tc>
        <w:tc>
          <w:tcPr>
            <w:tcW w:w="342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约630*220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三楼科学教室外墙1</w:t>
            </w:r>
          </w:p>
        </w:tc>
        <w:tc>
          <w:tcPr>
            <w:tcW w:w="342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约740*220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三楼科学教室外墙2</w:t>
            </w:r>
          </w:p>
        </w:tc>
        <w:tc>
          <w:tcPr>
            <w:tcW w:w="342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约540*220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三楼美术教室外墙</w:t>
            </w:r>
          </w:p>
        </w:tc>
        <w:tc>
          <w:tcPr>
            <w:tcW w:w="3429" w:type="dxa"/>
            <w:vMerge w:val="continue"/>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约1670*220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34</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三楼尚美走廊侧墙1</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局部创意彩绘</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约5㎡</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8mm雪弗板雕刻UV</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约720*100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restart"/>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三楼尚美走廊侧墙2</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局部创意彩绘</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约2.5㎡</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vMerge w:val="continue"/>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8mm雪弗板雕刻UV</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约370*80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四楼走廊墙面</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8mm雪弗板雕刻UV,文字：3+8双层亚克力雕刻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约740*220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四楼美术教室外墙</w:t>
            </w:r>
          </w:p>
        </w:tc>
        <w:tc>
          <w:tcPr>
            <w:tcW w:w="342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8mm雪弗板雕刻UV,文字：3+8双层亚克力雕刻</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约1080*100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四楼数学教室外墙</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约880*100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四楼数学主题墙</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约920*150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四楼数学墙</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约720*150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四楼信息教室外墙</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约655*100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四楼信息教室外墙</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约500*100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四楼数学墙</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约605*100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四楼数学墙</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约390*150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四楼数学墙</w:t>
            </w:r>
          </w:p>
        </w:tc>
        <w:tc>
          <w:tcPr>
            <w:tcW w:w="342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约670*150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楼层分布图</w:t>
            </w:r>
          </w:p>
        </w:tc>
        <w:tc>
          <w:tcPr>
            <w:tcW w:w="34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双层亚力克镜钉，透明亚克力插槽</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约60*40</w:t>
            </w:r>
          </w:p>
        </w:tc>
        <w:tc>
          <w:tcPr>
            <w:tcW w:w="118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6"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47</w:t>
            </w:r>
          </w:p>
        </w:tc>
        <w:tc>
          <w:tcPr>
            <w:tcW w:w="144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楼梯面装饰画面</w:t>
            </w:r>
          </w:p>
        </w:tc>
        <w:tc>
          <w:tcPr>
            <w:tcW w:w="342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8mm雪弗板雕刻UV 压克力插槽+相像照片</w:t>
            </w:r>
          </w:p>
        </w:tc>
        <w:tc>
          <w:tcPr>
            <w:tcW w:w="1530"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约420*370</w:t>
            </w:r>
          </w:p>
        </w:tc>
        <w:tc>
          <w:tcPr>
            <w:tcW w:w="1185" w:type="dxa"/>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r>
    </w:tbl>
    <w:p>
      <w:pPr>
        <w:widowControl/>
        <w:numPr>
          <w:ilvl w:val="0"/>
          <w:numId w:val="0"/>
        </w:numPr>
        <w:spacing w:line="240" w:lineRule="auto"/>
        <w:ind w:firstLine="0" w:firstLineChars="0"/>
        <w:jc w:val="left"/>
        <w:rPr>
          <w:rFonts w:hint="eastAsia" w:ascii="宋体" w:hAnsi="宋体" w:eastAsia="宋体" w:cs="宋体"/>
          <w:b/>
          <w:bCs/>
          <w:color w:val="000000"/>
          <w:kern w:val="2"/>
          <w:sz w:val="28"/>
          <w:szCs w:val="28"/>
          <w:highlight w:val="none"/>
          <w:lang w:val="en-US" w:eastAsia="zh-CN"/>
        </w:rPr>
      </w:pPr>
      <w:r>
        <w:rPr>
          <w:rFonts w:hint="eastAsia" w:ascii="宋体" w:hAnsi="宋体" w:eastAsia="宋体" w:cs="宋体"/>
          <w:b/>
          <w:bCs/>
          <w:color w:val="000000"/>
          <w:kern w:val="2"/>
          <w:sz w:val="28"/>
          <w:szCs w:val="28"/>
          <w:highlight w:val="none"/>
          <w:lang w:val="en-US" w:eastAsia="zh-CN"/>
        </w:rPr>
        <w:t>注：以上清单为基本要求，供应商须进行深化设计后进行补充，但报价时数量、面积与清单要求偏离不得超过±5%，否则将视为无效响应。</w:t>
      </w:r>
    </w:p>
    <w:p>
      <w:pPr>
        <w:widowControl/>
        <w:numPr>
          <w:ilvl w:val="0"/>
          <w:numId w:val="0"/>
        </w:numPr>
        <w:spacing w:line="240" w:lineRule="auto"/>
        <w:ind w:firstLine="0" w:firstLineChars="0"/>
        <w:jc w:val="left"/>
        <w:rPr>
          <w:rFonts w:hint="eastAsia" w:ascii="宋体" w:hAnsi="宋体" w:eastAsia="宋体" w:cs="宋体"/>
          <w:b/>
          <w:bCs/>
          <w:color w:val="000000"/>
          <w:kern w:val="2"/>
          <w:sz w:val="32"/>
          <w:szCs w:val="32"/>
          <w:highlight w:val="none"/>
        </w:rPr>
      </w:pPr>
      <w:r>
        <w:rPr>
          <w:rFonts w:hint="eastAsia" w:ascii="宋体" w:hAnsi="宋体" w:eastAsia="宋体" w:cs="宋体"/>
          <w:b/>
          <w:bCs/>
          <w:color w:val="000000"/>
          <w:kern w:val="2"/>
          <w:sz w:val="32"/>
          <w:szCs w:val="32"/>
          <w:highlight w:val="none"/>
          <w:lang w:val="en-US" w:eastAsia="zh-CN"/>
        </w:rPr>
        <w:t>四、</w:t>
      </w:r>
      <w:r>
        <w:rPr>
          <w:rFonts w:hint="eastAsia" w:ascii="宋体" w:hAnsi="宋体" w:eastAsia="宋体" w:cs="宋体"/>
          <w:b/>
          <w:bCs/>
          <w:color w:val="000000"/>
          <w:kern w:val="2"/>
          <w:sz w:val="32"/>
          <w:szCs w:val="32"/>
          <w:highlight w:val="none"/>
        </w:rPr>
        <w:t>其他要求：</w:t>
      </w:r>
    </w:p>
    <w:p>
      <w:pPr>
        <w:widowControl/>
        <w:spacing w:line="360" w:lineRule="auto"/>
        <w:ind w:firstLine="480" w:firstLineChars="200"/>
        <w:jc w:val="left"/>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rPr>
        <w:t>（1）使用环保材料，所有材料质量及施工质量必须严格按照国家规范及江苏省、常州市相应地方规范、磋商文件、材料厂家的技术规范的有关要求执行，如果在合同履行过程中有新的国家或行业（部）规范和标准出台的，则供应商应确保其合同产品达到并符合新的国家或行业（部）规范和标准，因此而增加的费用及风险由供应商自行承担。</w:t>
      </w:r>
    </w:p>
    <w:p>
      <w:pPr>
        <w:widowControl/>
        <w:spacing w:line="360" w:lineRule="auto"/>
        <w:ind w:firstLine="480" w:firstLineChars="200"/>
        <w:jc w:val="left"/>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rPr>
        <w:t>（2）供应商须建立健全质量检查制度，严格工序管理，隐蔽工程在隐蔽前应通知采购人检查验收，须采取切实有效的产品保护措施，并编制相应的产品保护方案报采购人批准同意后组织实施。成交供应商应对装修施工安全、质量全面负责，并承担成品保护，如因成交供应商原因造成安全、质量事故或成品损坏，成交供应商承担一切经济法律责任。</w:t>
      </w:r>
    </w:p>
    <w:p>
      <w:pPr>
        <w:widowControl/>
        <w:spacing w:line="360" w:lineRule="auto"/>
        <w:ind w:firstLine="480" w:firstLineChars="200"/>
        <w:jc w:val="left"/>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rPr>
        <w:t>（3）供应商须按照设计要求和技术标准施工，不得擅自修改设计，不得偷工减料。</w:t>
      </w:r>
    </w:p>
    <w:p>
      <w:pPr>
        <w:widowControl/>
        <w:spacing w:line="360" w:lineRule="auto"/>
        <w:ind w:firstLine="480" w:firstLineChars="200"/>
        <w:jc w:val="left"/>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rPr>
        <w:t>（4）本次采购项目的设计、制作等质量及与此相关的所有项目质量、安全问题均由供应商负责，如因造成的一切后果均由供应商自行承担。</w:t>
      </w:r>
    </w:p>
    <w:p>
      <w:pPr>
        <w:widowControl/>
        <w:spacing w:line="360" w:lineRule="auto"/>
        <w:ind w:firstLine="480" w:firstLineChars="200"/>
        <w:jc w:val="left"/>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rPr>
        <w:t>（5）验收标准：由采购人负责组织验收，依据为国家有关规定、磋商文件、成交供应商的响应文件以及其他相关文件和资料。验收情况作为支付货款的依据。</w:t>
      </w:r>
    </w:p>
    <w:p>
      <w:pPr>
        <w:widowControl/>
        <w:spacing w:line="360" w:lineRule="auto"/>
        <w:ind w:firstLine="480" w:firstLineChars="200"/>
        <w:jc w:val="left"/>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rPr>
        <w:t>（6）知识产权：设计成果署名权归成交供应商所有，版权归采购人所有，采购人有权公开展示设计成果，并通过传播、媒介、专业杂志、书刊及其他形式介绍、展示、评价设计成果。</w:t>
      </w:r>
    </w:p>
    <w:p>
      <w:pPr>
        <w:widowControl/>
        <w:spacing w:line="360" w:lineRule="auto"/>
        <w:ind w:firstLine="480" w:firstLineChars="200"/>
        <w:jc w:val="left"/>
        <w:rPr>
          <w:rFonts w:hint="eastAsia" w:ascii="宋体" w:hAnsi="宋体" w:eastAsia="宋体" w:cs="宋体"/>
          <w:color w:val="000000"/>
          <w:kern w:val="2"/>
          <w:sz w:val="24"/>
          <w:highlight w:val="none"/>
        </w:rPr>
      </w:pPr>
      <w:r>
        <w:rPr>
          <w:rFonts w:hint="eastAsia" w:ascii="宋体" w:hAnsi="宋体" w:eastAsia="宋体" w:cs="宋体"/>
          <w:color w:val="000000"/>
          <w:kern w:val="2"/>
          <w:sz w:val="24"/>
          <w:highlight w:val="none"/>
        </w:rPr>
        <w:t>（7）成交供应商保证采购人在使用过程中不受到第三方关于侵犯专利权等知识产权的指控。任何第三方如果提出指控，成交供应商须与第三方交涉并承担可能发生的一切法律责任和费用。</w:t>
      </w:r>
    </w:p>
    <w:p>
      <w:pPr>
        <w:numPr>
          <w:ilvl w:val="0"/>
          <w:numId w:val="0"/>
        </w:numPr>
        <w:spacing w:line="360" w:lineRule="auto"/>
        <w:jc w:val="left"/>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五、完成时间要求</w:t>
      </w:r>
      <w:r>
        <w:rPr>
          <w:rFonts w:hint="eastAsia" w:ascii="宋体" w:hAnsi="宋体" w:eastAsia="宋体" w:cs="宋体"/>
          <w:b/>
          <w:bCs/>
          <w:color w:val="000000"/>
          <w:sz w:val="32"/>
          <w:szCs w:val="32"/>
          <w:highlight w:val="none"/>
        </w:rPr>
        <w:t>：</w:t>
      </w:r>
    </w:p>
    <w:p>
      <w:pPr>
        <w:numPr>
          <w:ilvl w:val="0"/>
          <w:numId w:val="0"/>
        </w:numPr>
        <w:snapToGrid w:val="0"/>
        <w:spacing w:line="360" w:lineRule="auto"/>
        <w:ind w:left="0" w:leftChars="0" w:firstLine="480" w:firstLineChars="200"/>
        <w:jc w:val="left"/>
        <w:outlineLvl w:val="9"/>
        <w:rPr>
          <w:rFonts w:hint="eastAsia" w:ascii="宋体" w:hAnsi="宋体" w:eastAsia="宋体" w:cs="宋体"/>
          <w:highlight w:val="none"/>
        </w:rPr>
      </w:pPr>
      <w:r>
        <w:rPr>
          <w:rFonts w:hint="eastAsia" w:ascii="宋体" w:hAnsi="宋体" w:eastAsia="宋体" w:cs="宋体"/>
          <w:bCs/>
          <w:sz w:val="24"/>
          <w:szCs w:val="24"/>
          <w:highlight w:val="none"/>
          <w:lang w:val="en-US" w:eastAsia="zh-CN"/>
        </w:rPr>
        <w:t>在2022年8月15日前</w:t>
      </w:r>
      <w:r>
        <w:rPr>
          <w:rFonts w:hint="eastAsia" w:ascii="宋体" w:hAnsi="宋体" w:eastAsia="宋体" w:cs="宋体"/>
          <w:bCs/>
          <w:sz w:val="24"/>
          <w:szCs w:val="24"/>
          <w:highlight w:val="none"/>
        </w:rPr>
        <w:t>完成设计优化，交货并施工完毕。</w:t>
      </w:r>
    </w:p>
    <w:p>
      <w:pPr>
        <w:spacing w:line="360" w:lineRule="auto"/>
        <w:jc w:val="left"/>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六、质保期</w:t>
      </w:r>
      <w:r>
        <w:rPr>
          <w:rFonts w:hint="eastAsia" w:ascii="宋体" w:hAnsi="宋体" w:eastAsia="宋体" w:cs="宋体"/>
          <w:b/>
          <w:bCs/>
          <w:color w:val="000000"/>
          <w:sz w:val="32"/>
          <w:szCs w:val="32"/>
          <w:highlight w:val="none"/>
        </w:rPr>
        <w:t>：</w:t>
      </w:r>
    </w:p>
    <w:p>
      <w:pPr>
        <w:numPr>
          <w:ilvl w:val="0"/>
          <w:numId w:val="0"/>
        </w:numPr>
        <w:snapToGrid w:val="0"/>
        <w:spacing w:line="360" w:lineRule="auto"/>
        <w:ind w:firstLine="480" w:firstLineChars="200"/>
        <w:jc w:val="left"/>
        <w:rPr>
          <w:rFonts w:hint="eastAsia" w:ascii="宋体" w:hAnsi="宋体" w:eastAsia="宋体" w:cs="宋体"/>
          <w:b/>
          <w:bCs/>
          <w:sz w:val="32"/>
          <w:szCs w:val="32"/>
          <w:highlight w:val="none"/>
          <w:lang w:eastAsia="zh-CN"/>
        </w:rPr>
      </w:pPr>
      <w:r>
        <w:rPr>
          <w:rFonts w:hint="eastAsia" w:ascii="宋体" w:hAnsi="宋体" w:eastAsia="宋体" w:cs="宋体"/>
          <w:bCs/>
          <w:sz w:val="24"/>
          <w:highlight w:val="none"/>
        </w:rPr>
        <w:t>经甲方验收合格之日起质保期</w:t>
      </w:r>
      <w:r>
        <w:rPr>
          <w:rFonts w:hint="eastAsia" w:ascii="宋体" w:hAnsi="宋体" w:eastAsia="宋体" w:cs="宋体"/>
          <w:bCs/>
          <w:sz w:val="24"/>
          <w:highlight w:val="none"/>
          <w:u w:val="single"/>
        </w:rPr>
        <w:t>贰</w:t>
      </w:r>
      <w:r>
        <w:rPr>
          <w:rFonts w:hint="eastAsia" w:ascii="宋体" w:hAnsi="宋体" w:eastAsia="宋体" w:cs="宋体"/>
          <w:bCs/>
          <w:sz w:val="24"/>
          <w:highlight w:val="none"/>
        </w:rPr>
        <w:t>年，在保修期内，所有服务及配件全部免费；保修期外，不论由于设备本身故障、委托单位人为因素还是不可抗力因素而导致设备无法正常使用的情况，承揽单位均将提供维修服务，响应时间在24小时内。</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NTFmNzdkYzczNjEyY2QzMzU5ODVlMzYzN2Q4OWIifQ=="/>
  </w:docVars>
  <w:rsids>
    <w:rsidRoot w:val="5CD44CB0"/>
    <w:rsid w:val="5CD44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2022-07-05T03:19:00Z</dcterms:created>
  <dc:creator>蒋鹏飞</dc:creator>
  <cp:lastModifiedBy>蒋鹏飞</cp:lastModifiedBy>
  <dcterms:modified xsi:type="dcterms:W3CDTF">2022-07-05T03:20:29Z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E2296E1FFF0C475D9E764B7A0D97518C</vt:lpwstr>
  </property>
</Properties>
</file>