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常州市钟楼区北港街道办事处钟楼工业园区道路绿化补种项目</w:t>
      </w:r>
    </w:p>
    <w:p>
      <w:pPr>
        <w:shd w:val="clear" w:color="auto" w:fill="auto"/>
        <w:spacing w:line="360" w:lineRule="auto"/>
        <w:ind w:firstLine="0" w:firstLineChars="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技术标准和要求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>
      <w:pPr>
        <w:spacing w:line="56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</w:rPr>
        <w:t>技术标准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1、草皮种植工作   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草皮种植工作内容：枯死草坪的更换补种、平整场地、栽种或播种、浇水，密度符合设计要求，满铺成活率100%。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本项目所有购买草皮费用均包含运输至实施现场费用，本项目所有采购草坪均按精品苗要求，如发生死亡需原规格补植或赔偿。</w:t>
      </w:r>
    </w:p>
    <w:p>
      <w:pPr>
        <w:numPr>
          <w:ilvl w:val="0"/>
          <w:numId w:val="0"/>
        </w:num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2、生长旺盛，草坪平整，色泽均一，草根不裸露；2、生长季节不枯黄，无杂草，覆盖率95以上（&gt;95%）；3、修剪及时，修剪高度符合要求；4、草坪全年施基肥两次、追肥若干次，施肥量不少于0.3千克/平方米*年；5、草坪无病虫害；6、草坪上保持清洁，无枯枝落叶，无垃圾及堆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料堆物。</w:t>
      </w:r>
    </w:p>
    <w:p>
      <w:pPr>
        <w:numPr>
          <w:ilvl w:val="0"/>
          <w:numId w:val="0"/>
        </w:num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3、其他 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供应商应认真勘察现场，在报价时应充分考虑对现有设施的成品保护，自行报价。如供应商造成现有设施损毁，无条件原样恢复，并在结算时不得计算恢复费用。</w:t>
      </w:r>
    </w:p>
    <w:p>
      <w:pPr>
        <w:spacing w:line="56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（二）管养要求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1、供应商按照《常州市城市绿地养护管理质量标准》进行管理，项目验收合格后，养护期两年。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2、供应商的在岗的养护、保洁、安保等人员统一着装，衣帽整齐，且有所属单位的明显标志。以上着装由成交供应商自行负责购买，式样报采购方确定。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3、为确保养护质量，供应商需对成交后的绿地落实专人进行动态养护管理，着装上岗，全天候作业。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4、供应商根据绿地养护技术规范、绿化养护质量标准和有关要求，积极主动保质保量地完成绿化养护工作。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5、供应商接受并主动配合采购人及行业管理部门的检查。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6、养护范围之外的突击性、突发性工作，供应商须服从采购人的安排，不得无故拖延。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7、养护过程中，植物死亡供应商应负责及时补植或照价赔偿。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8、养护过程中，供应商必须采取周密的安全措施，以避免对人身和财产的损害。供应商养护操作中造成人身伤害或财产损失的，由供应商自行承担。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9、因不可抗拒因素（如由于台风、暴雨、大雪等自然灾害引起树木突然倒塌，碰线、碰屋、非养护原因造成的树枝伤人、伤物），供应商在接到采购人通知后应迅速组织力量，半小时内到达现场并及时处理。因不可抗拒因素导致草皮损坏的修复、清运等发生的处理费用均包含在投标报价中。</w:t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10、对于供应商养护期间由于养护工作不能及时完成，且造成较大影响的，采购人有权安排第三方进行养护，所发生的费用从供应商月度养护费中扣除。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YTAzYThkOTExZDE3Yzc2N2VjZWVhOGRiNDgwZTAifQ=="/>
  </w:docVars>
  <w:rsids>
    <w:rsidRoot w:val="40333FCA"/>
    <w:rsid w:val="4033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2022-09-13T06:54:00Z</dcterms:created>
  <dc:creator>蒋鹏飞</dc:creator>
  <cp:lastModifiedBy>蒋鹏飞</cp:lastModifiedBy>
  <dcterms:modified xsi:type="dcterms:W3CDTF">2022-09-13T06:56:14Z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90EA3A969BE44F6D99F1775F92F01C1C</vt:lpwstr>
  </property>
</Properties>
</file>