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五星街道勤业中学交通安全警示宣教基地项目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服务要求及标准：</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（一）总体设计要求：</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该交通安全教育基地让参与者身临其境真实感受各项目环境，鄙弃传统教学局限于口头、板书等缺乏实际感受，展示课题与现有科技手段有机结合，做到生动活泼，寓教于乐，让观众进行探索和实践，运用多种形式去理解展项所表达的深刻内涵，将鲜为人知的枯燥科普知识与创新的体验方式有机结合，让参与者从根本上真正认识交通的重要性，增强参与者的真实感，刺激参与者的求知欲望，潜移默化中提高参与者安全意识，培养参与者的应急能力。</w:t>
      </w:r>
    </w:p>
    <w:p>
      <w:pPr>
        <w:spacing w:line="360" w:lineRule="auto"/>
        <w:ind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（二）设计内容及范围：</w:t>
      </w:r>
      <w:bookmarkStart w:id="0" w:name="_GoBack"/>
      <w:bookmarkEnd w:id="0"/>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该项目位于常州钟楼区勤业路287号勤业中学勤徳楼一楼西边功能室内，占地面积约135平方，将原先的功能室进行二次改造为交通安全警示宣教基地，各设计单位的方案设计是对项目的设计理念、平面布局、和标识标志等完整的方案。</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（三）功能要求：</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1.科学性：运用高科技展示手法，增强展示厅信息智能化数据媒体的应用，使用高新技术，使交通安全知识得到广泛传播。</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2.参与性：增加展品、展项与观众的互动性，提高观众参与热情，并留下深刻的印象。</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3.趣味性：以人的最佳视平面为主展示区域，趣味生动、寓教于学，在轻松的环境中获得受益。</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（四）区域划分：</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基地内区分划分为主体墙、交通标识宣传区、交通事故案例区、交通安全常识宣传区、交通安全体验区、智慧交通区、参观打卡区、宣教区等区域功能。</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（五）设计效果要求：</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1.主体墙区域设计需通过简单易懂的方式表达出我们城市道路交通的现代化、科技化。</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2.交通标识宣传区需有效组合各类交通宣传标识，布局合理，做到简单易懂，清晰明了。</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3.交通事故案例区需通过身边实际发生的案例事故进行分析总结，做到深入人心，达到警示作用。</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4.交通安全常识宣传区需通过合适的内容表达出生活中常用的安全常识，做到共鸣性强，记忆深刻。</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5.交通安全体验区需结合场地实际情况，做到能够人人可参与，人人有感受，有身临其境的感觉。</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6.智慧交通区主在宣传未来交通趋势的走向，让观众了解未来交通的种种可能。</w:t>
      </w:r>
    </w:p>
    <w:p>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7.参观打卡区与宣教区需设计新颖给人耳目一新的感受，不负每一位来此参观打卡的人。</w:t>
      </w:r>
    </w:p>
    <w:p>
      <w:pPr>
        <w:pStyle w:val="5"/>
        <w:numPr>
          <w:ilvl w:val="0"/>
          <w:numId w:val="0"/>
        </w:numPr>
        <w:spacing w:line="360" w:lineRule="auto"/>
        <w:ind w:firstLine="0" w:firstLineChars="0"/>
        <w:rPr>
          <w:rFonts w:hint="eastAsia" w:ascii="仿宋" w:hAnsi="仿宋" w:eastAsia="仿宋" w:cs="Times New Roman"/>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Times New Roman"/>
          <w:b/>
          <w:bCs/>
          <w:color w:val="auto"/>
          <w:sz w:val="24"/>
          <w:szCs w:val="24"/>
          <w:highlight w:val="none"/>
          <w:lang w:val="en-US" w:eastAsia="zh-CN"/>
        </w:rPr>
        <w:t>虚拟驾驶设备要求：</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1、打造VR铁骑试驾体验项目，让体验者扮演交警巡逻队员角色，骑着铁骑行驶在街道上，巡视非机动车和行人违规行为；</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2、通过逼真的交通违章场景，让体验者深刻了解安全驾驶重要性；</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3、运用虚拟现实技术，达到沉浸式体验效果：</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4、真车改装保留真实驾驶体验感；</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5、虚拟现实技术模拟道路场景、非动车危险驾驶行为、行人违规行为；</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6、系统不得少于12种道路路况模拟体验/非机动车和行人违规场景；</w:t>
      </w:r>
    </w:p>
    <w:p>
      <w:pPr>
        <w:widowControl/>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7、系统包括但不限于驾驶电动车不戴头盔、骑车逆行、无牌上路、行人/非机动车闯红灯、行人/电动车进入机动车道、</w:t>
      </w:r>
      <w:r>
        <w:rPr>
          <w:rFonts w:hint="eastAsia" w:ascii="仿宋" w:hAnsi="仿宋" w:eastAsia="仿宋" w:cs="仿宋"/>
          <w:color w:val="auto"/>
          <w:kern w:val="2"/>
          <w:sz w:val="24"/>
          <w:szCs w:val="24"/>
          <w:highlight w:val="none"/>
          <w:lang w:val="en-US" w:eastAsia="zh-CN" w:bidi="ar-SA"/>
        </w:rPr>
        <w:t>过马路玩手机、双手离把/手持物品/互相牵引、过马路不走斑马线、越线等候信号灯等违规场景。</w:t>
      </w:r>
    </w:p>
    <w:p>
      <w:pPr>
        <w:rPr>
          <w:rFonts w:hint="default" w:ascii="华文中宋" w:hAnsi="华文中宋" w:eastAsia="华文中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YTAzYThkOTExZDE3Yzc2N2VjZWVhOGRiNDgwZTAifQ=="/>
  </w:docVars>
  <w:rsids>
    <w:rsidRoot w:val="70CF3541"/>
    <w:rsid w:val="70CF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99"/>
    <w:rPr>
      <w:rFonts w:ascii="宋体" w:hAnsi="Courier New"/>
    </w:rPr>
  </w:style>
  <w:style w:type="paragraph" w:styleId="5">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2022-09-20T06:04:00Z</dcterms:created>
  <dc:creator>蒋鹏飞</dc:creator>
  <cp:lastModifiedBy>蒋鹏飞</cp:lastModifiedBy>
  <dcterms:modified xsi:type="dcterms:W3CDTF">2022-09-20T06:06:07Z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A4EA8539FD7E4627AA53EB814E0AB36B</vt:lpwstr>
  </property>
</Properties>
</file>