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" w:hAnsi="仿宋" w:eastAsia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highlight w:val="none"/>
        </w:rPr>
        <w:t>一、项目内容</w:t>
      </w:r>
    </w:p>
    <w:p>
      <w:pPr>
        <w:tabs>
          <w:tab w:val="left" w:pos="900"/>
        </w:tabs>
        <w:spacing w:line="360" w:lineRule="auto"/>
        <w:ind w:firstLine="470" w:firstLineChars="196"/>
        <w:rPr>
          <w:rFonts w:hint="eastAsia"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 xml:space="preserve"> 1．经营项目：</w:t>
      </w:r>
    </w:p>
    <w:tbl>
      <w:tblPr>
        <w:tblStyle w:val="4"/>
        <w:tblpPr w:leftFromText="180" w:rightFromText="180" w:vertAnchor="text" w:horzAnchor="page" w:tblpX="1881" w:tblpY="13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1907"/>
        <w:gridCol w:w="5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18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>类别</w:t>
            </w:r>
          </w:p>
        </w:tc>
        <w:tc>
          <w:tcPr>
            <w:tcW w:w="5401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>经营内容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exact"/>
        </w:trPr>
        <w:tc>
          <w:tcPr>
            <w:tcW w:w="1618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</w:rPr>
              <w:t>干洗店</w:t>
            </w:r>
          </w:p>
        </w:tc>
        <w:tc>
          <w:tcPr>
            <w:tcW w:w="5401" w:type="dxa"/>
            <w:noWrap w:val="0"/>
            <w:vAlign w:val="center"/>
          </w:tcPr>
          <w:p>
            <w:pPr>
              <w:pStyle w:val="6"/>
              <w:jc w:val="both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</w:rPr>
              <w:t>为学院提供干洗店相关服务，干洗店以鞋、服饰的洗涤、熨烫与保养服务为主。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exact"/>
        </w:trPr>
        <w:tc>
          <w:tcPr>
            <w:tcW w:w="8926" w:type="dxa"/>
            <w:gridSpan w:val="3"/>
            <w:noWrap w:val="0"/>
            <w:vAlign w:val="center"/>
          </w:tcPr>
          <w:p>
            <w:pPr>
              <w:pStyle w:val="6"/>
              <w:jc w:val="both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</w:rPr>
              <w:t>注意：未经得学校同意，严禁经营其他品种，不得经营国家明令禁止的项目。</w:t>
            </w:r>
          </w:p>
        </w:tc>
      </w:tr>
    </w:tbl>
    <w:p>
      <w:pPr>
        <w:tabs>
          <w:tab w:val="left" w:pos="900"/>
        </w:tabs>
        <w:spacing w:line="360" w:lineRule="auto"/>
        <w:rPr>
          <w:rFonts w:hint="eastAsia" w:ascii="仿宋" w:hAnsi="仿宋" w:eastAsia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特别说明：</w:t>
      </w:r>
    </w:p>
    <w:p>
      <w:pPr>
        <w:tabs>
          <w:tab w:val="left" w:pos="900"/>
        </w:tabs>
        <w:spacing w:line="360" w:lineRule="auto"/>
        <w:ind w:firstLine="470" w:firstLineChars="196"/>
        <w:rPr>
          <w:rFonts w:hint="eastAsia" w:ascii="仿宋" w:hAnsi="仿宋" w:eastAsia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(1)严禁使用液化气、明火。</w:t>
      </w:r>
    </w:p>
    <w:p>
      <w:pPr>
        <w:tabs>
          <w:tab w:val="left" w:pos="900"/>
        </w:tabs>
        <w:spacing w:line="360" w:lineRule="auto"/>
        <w:ind w:firstLine="470" w:firstLineChars="196"/>
        <w:rPr>
          <w:rFonts w:hint="eastAsia" w:ascii="仿宋" w:hAnsi="仿宋" w:eastAsia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(2)店铺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  <w:lang w:eastAsia="zh-CN"/>
        </w:rPr>
        <w:t>按采购内容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指定经营项目。</w:t>
      </w:r>
    </w:p>
    <w:p>
      <w:pPr>
        <w:tabs>
          <w:tab w:val="left" w:pos="900"/>
        </w:tabs>
        <w:spacing w:line="360" w:lineRule="auto"/>
        <w:ind w:firstLine="470" w:firstLineChars="196"/>
        <w:rPr>
          <w:rFonts w:hint="eastAsia" w:ascii="仿宋" w:hAnsi="仿宋" w:eastAsia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(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)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  <w:lang w:val="en-US" w:eastAsia="zh-CN"/>
        </w:rPr>
        <w:t>项目地点：常州大学怀德学院。</w:t>
      </w:r>
    </w:p>
    <w:p>
      <w:pPr>
        <w:tabs>
          <w:tab w:val="left" w:pos="900"/>
        </w:tabs>
        <w:spacing w:line="360" w:lineRule="auto"/>
        <w:ind w:firstLine="470" w:firstLineChars="196"/>
        <w:rPr>
          <w:rFonts w:hint="eastAsia"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最低限价：详见竞争性磋商文件附表，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的报价不得低于最低限价，否则作为无效响应处理。</w:t>
      </w:r>
    </w:p>
    <w:p>
      <w:pPr>
        <w:tabs>
          <w:tab w:val="left" w:pos="900"/>
        </w:tabs>
        <w:spacing w:line="360" w:lineRule="auto"/>
        <w:ind w:firstLine="470" w:firstLineChars="196"/>
        <w:rPr>
          <w:rFonts w:hint="eastAsia"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2．租赁期： 3 年（以实际签订时间为准），合同一年一签，如承租人在合同期内规范经营，年度综合管理评分达80分以上可续签一年，以此类推；年度综合管理评分达不到80分的，合同不予续签。</w:t>
      </w:r>
    </w:p>
    <w:p>
      <w:pPr>
        <w:tabs>
          <w:tab w:val="left" w:pos="900"/>
        </w:tabs>
        <w:spacing w:line="360" w:lineRule="auto"/>
        <w:ind w:firstLine="470" w:firstLineChars="196"/>
        <w:rPr>
          <w:rFonts w:hint="eastAsia"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3．租金按一年12个月计算，交付方式为一年一付，先交付后使用房屋，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租赁费在签订合同后7日内支付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/>
          <w:color w:val="auto"/>
          <w:sz w:val="24"/>
          <w:highlight w:val="none"/>
        </w:rPr>
        <w:t>具体起止时间按合同约定。</w:t>
      </w:r>
    </w:p>
    <w:p>
      <w:pPr>
        <w:tabs>
          <w:tab w:val="left" w:pos="900"/>
        </w:tabs>
        <w:spacing w:line="360" w:lineRule="auto"/>
        <w:ind w:firstLine="470" w:firstLineChars="196"/>
        <w:rPr>
          <w:rFonts w:hint="eastAsia"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4.针对性要求：</w:t>
      </w:r>
    </w:p>
    <w:tbl>
      <w:tblPr>
        <w:tblStyle w:val="4"/>
        <w:tblW w:w="96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7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4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highlight w:val="none"/>
              </w:rPr>
              <w:t>类别</w:t>
            </w:r>
          </w:p>
        </w:tc>
        <w:tc>
          <w:tcPr>
            <w:tcW w:w="7935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highlight w:val="none"/>
              </w:rPr>
              <w:t>针对性要求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4" w:type="dxa"/>
            <w:noWrap w:val="0"/>
            <w:vAlign w:val="center"/>
          </w:tcPr>
          <w:p>
            <w:pPr>
              <w:tabs>
                <w:tab w:val="left" w:pos="900"/>
              </w:tabs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干洗店</w:t>
            </w:r>
          </w:p>
        </w:tc>
        <w:tc>
          <w:tcPr>
            <w:tcW w:w="7935" w:type="dxa"/>
            <w:noWrap w:val="0"/>
            <w:vAlign w:val="center"/>
          </w:tcPr>
          <w:p>
            <w:pPr>
              <w:tabs>
                <w:tab w:val="left" w:pos="900"/>
              </w:tabs>
              <w:spacing w:line="360" w:lineRule="auto"/>
              <w:ind w:firstLine="470" w:firstLineChars="196"/>
              <w:jc w:val="left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对常州大学怀德学院干洗店服务用房出租出借项目，本项目位于常州大学怀德学院校内学生宿舍7号楼楼下，面积约为47平米。校区在校师生人数约一万人，详细情况可实地考察。</w:t>
            </w:r>
          </w:p>
        </w:tc>
      </w:tr>
    </w:tbl>
    <w:p>
      <w:pPr>
        <w:tabs>
          <w:tab w:val="left" w:pos="900"/>
        </w:tabs>
        <w:spacing w:line="360" w:lineRule="auto"/>
        <w:ind w:firstLine="470" w:firstLineChars="196"/>
        <w:rPr>
          <w:rFonts w:hint="eastAsia"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4.</w:t>
      </w:r>
      <w:r>
        <w:rPr>
          <w:rFonts w:hint="eastAsia" w:ascii="仿宋" w:hAnsi="仿宋" w:eastAsia="仿宋"/>
          <w:color w:val="auto"/>
          <w:sz w:val="24"/>
          <w:highlight w:val="none"/>
          <w:lang w:eastAsia="zh-CN"/>
        </w:rPr>
        <w:t>服务</w:t>
      </w:r>
      <w:r>
        <w:rPr>
          <w:rFonts w:hint="eastAsia" w:ascii="仿宋" w:hAnsi="仿宋" w:eastAsia="仿宋"/>
          <w:color w:val="auto"/>
          <w:sz w:val="24"/>
          <w:highlight w:val="none"/>
        </w:rPr>
        <w:t>要求：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1.师生服务满意率应在90%以上。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2.师生投诉意见处理率达到100%。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3.日常安全卫生合格率达到100%。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4.管理服务范围内无安全事故。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5.提供优质服务，价格档次比例搭配合理，经营衣物洗护服务以保障师生基础性需求为主。</w:t>
      </w:r>
    </w:p>
    <w:p>
      <w:pPr>
        <w:tabs>
          <w:tab w:val="left" w:pos="900"/>
        </w:tabs>
        <w:spacing w:line="360" w:lineRule="auto"/>
        <w:ind w:firstLine="470" w:firstLineChars="196"/>
        <w:rPr>
          <w:rFonts w:hint="eastAsia"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6.有合理机制使师生对衣物洗护服务满意度进行评测并及时调整。</w:t>
      </w:r>
    </w:p>
    <w:p>
      <w:pPr>
        <w:spacing w:line="360" w:lineRule="auto"/>
        <w:ind w:firstLine="480" w:firstLineChars="200"/>
        <w:rPr>
          <w:rFonts w:ascii="仿宋" w:hAnsi="仿宋" w:eastAsia="仿宋"/>
          <w:bCs/>
          <w:color w:val="auto"/>
          <w:sz w:val="24"/>
          <w:highlight w:val="none"/>
        </w:rPr>
      </w:pPr>
      <w:r>
        <w:rPr>
          <w:rFonts w:hint="eastAsia" w:ascii="仿宋" w:hAnsi="仿宋" w:eastAsia="仿宋"/>
          <w:bCs/>
          <w:color w:val="auto"/>
          <w:sz w:val="24"/>
          <w:highlight w:val="none"/>
          <w:lang w:val="en-US" w:eastAsia="zh-CN"/>
        </w:rPr>
        <w:t>4.7</w:t>
      </w:r>
      <w:r>
        <w:rPr>
          <w:rFonts w:hint="eastAsia" w:ascii="仿宋" w:hAnsi="仿宋" w:eastAsia="仿宋"/>
          <w:bCs/>
          <w:color w:val="auto"/>
          <w:sz w:val="24"/>
          <w:highlight w:val="none"/>
        </w:rPr>
        <w:t>治安安全：承租方须在开业前安装监控，要求监控录像能保存三个月以上。</w:t>
      </w:r>
    </w:p>
    <w:p>
      <w:pPr>
        <w:spacing w:line="360" w:lineRule="auto"/>
        <w:ind w:firstLine="480" w:firstLineChars="200"/>
        <w:rPr>
          <w:rFonts w:ascii="仿宋" w:hAnsi="仿宋" w:eastAsia="仿宋"/>
          <w:bCs/>
          <w:color w:val="auto"/>
          <w:sz w:val="24"/>
          <w:highlight w:val="none"/>
        </w:rPr>
      </w:pPr>
      <w:r>
        <w:rPr>
          <w:rFonts w:hint="eastAsia" w:ascii="仿宋" w:hAnsi="仿宋" w:eastAsia="仿宋"/>
          <w:bCs/>
          <w:color w:val="auto"/>
          <w:sz w:val="24"/>
          <w:highlight w:val="none"/>
          <w:lang w:val="en-US" w:eastAsia="zh-CN"/>
        </w:rPr>
        <w:t>4.8</w:t>
      </w:r>
      <w:r>
        <w:rPr>
          <w:rFonts w:hint="eastAsia" w:ascii="仿宋" w:hAnsi="仿宋" w:eastAsia="仿宋"/>
          <w:bCs/>
          <w:color w:val="auto"/>
          <w:sz w:val="24"/>
          <w:highlight w:val="none"/>
        </w:rPr>
        <w:t>火灾安全：承租方需要加强消防安全措施。承租方须服从学校有关部门的管理，按照消防要求配备消防安全器材。</w:t>
      </w:r>
    </w:p>
    <w:p>
      <w:pPr>
        <w:spacing w:line="360" w:lineRule="auto"/>
        <w:ind w:firstLine="480" w:firstLineChars="200"/>
        <w:jc w:val="left"/>
        <w:outlineLvl w:val="0"/>
        <w:rPr>
          <w:rFonts w:hint="eastAsia" w:ascii="仿宋" w:hAnsi="仿宋" w:eastAsia="仿宋"/>
          <w:bCs/>
          <w:color w:val="auto"/>
          <w:sz w:val="24"/>
          <w:highlight w:val="none"/>
        </w:rPr>
      </w:pPr>
      <w:r>
        <w:rPr>
          <w:rFonts w:hint="eastAsia" w:ascii="仿宋" w:hAnsi="仿宋" w:eastAsia="仿宋"/>
          <w:bCs/>
          <w:color w:val="auto"/>
          <w:sz w:val="24"/>
          <w:highlight w:val="none"/>
          <w:lang w:val="en-US" w:eastAsia="zh-CN"/>
        </w:rPr>
        <w:t>4.9</w:t>
      </w:r>
      <w:r>
        <w:rPr>
          <w:rFonts w:hint="eastAsia" w:ascii="仿宋" w:hAnsi="仿宋" w:eastAsia="仿宋"/>
          <w:bCs/>
          <w:color w:val="auto"/>
          <w:sz w:val="24"/>
          <w:highlight w:val="none"/>
        </w:rPr>
        <w:t>用电安全：承租方要选择符合安全标准的洗衣设备，并确保设备经过定期维护和检查。</w:t>
      </w:r>
    </w:p>
    <w:p>
      <w:pPr>
        <w:spacing w:line="360" w:lineRule="auto"/>
        <w:ind w:firstLine="0" w:firstLineChars="0"/>
        <w:jc w:val="left"/>
        <w:outlineLvl w:val="0"/>
        <w:rPr>
          <w:rFonts w:hint="eastAsia" w:ascii="仿宋" w:hAnsi="仿宋" w:eastAsia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highlight w:val="none"/>
        </w:rPr>
        <w:t>二、注意事项</w:t>
      </w:r>
    </w:p>
    <w:p>
      <w:pPr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1.所有招租商铺，合同期内，如遇政府政策、学校规划调整需要拆除或调整该房屋用途时，招租方可单方面终止租赁合同（招租方提前20日通知承租方），租金按实际使用天数计算多退少补。承租方和招租方互不承担违约责任，招租方不承担承租方的任何损失（包含但不限于承租方装修、投资设备等一切费用）。承租期内，因学院规划调整导致的学生人数的增加或减少，风险由承租方自行测算，租金不做调整。</w:t>
      </w:r>
    </w:p>
    <w:p>
      <w:pPr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2.</w:t>
      </w:r>
      <w:r>
        <w:rPr>
          <w:rFonts w:hint="eastAsia" w:ascii="仿宋" w:hAnsi="仿宋" w:eastAsia="仿宋"/>
          <w:color w:val="auto"/>
          <w:sz w:val="24"/>
          <w:highlight w:val="none"/>
          <w:lang w:eastAsia="zh-CN"/>
        </w:rPr>
        <w:t>承租方</w:t>
      </w:r>
      <w:r>
        <w:rPr>
          <w:rFonts w:hint="eastAsia" w:ascii="仿宋" w:hAnsi="仿宋" w:eastAsia="仿宋"/>
          <w:color w:val="auto"/>
          <w:sz w:val="24"/>
          <w:highlight w:val="none"/>
        </w:rPr>
        <w:t>应对投标房屋现有硬件设施、房屋状态做到充分的了解和实地考察，并认同房屋当前状态投标。如遇房屋漏水等维修事项，由中标者自行承担。</w:t>
      </w:r>
    </w:p>
    <w:p>
      <w:pPr>
        <w:pStyle w:val="6"/>
        <w:spacing w:line="360" w:lineRule="auto"/>
        <w:ind w:firstLine="480" w:firstLineChars="200"/>
        <w:rPr>
          <w:rFonts w:hint="eastAsia" w:ascii="仿宋" w:hAnsi="仿宋" w:eastAsia="仿宋" w:cs="Times New Roman"/>
          <w:color w:val="auto"/>
          <w:kern w:val="2"/>
          <w:highlight w:val="none"/>
        </w:rPr>
      </w:pPr>
      <w:r>
        <w:rPr>
          <w:rFonts w:hint="eastAsia" w:ascii="仿宋" w:hAnsi="仿宋" w:eastAsia="仿宋"/>
          <w:color w:val="auto"/>
          <w:highlight w:val="none"/>
        </w:rPr>
        <w:t>3</w:t>
      </w:r>
      <w:r>
        <w:rPr>
          <w:rFonts w:hint="eastAsia" w:ascii="仿宋" w:hAnsi="仿宋" w:eastAsia="仿宋" w:cs="Times New Roman"/>
          <w:color w:val="auto"/>
          <w:kern w:val="2"/>
          <w:highlight w:val="none"/>
        </w:rPr>
        <w:t>.承租方必须合法自主经营，独立核算、自负盈亏，不得超范围经营。如承租方违法或违规经营，学院有权终止合同，一切损失由中标人承担。</w:t>
      </w:r>
    </w:p>
    <w:p>
      <w:pPr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4.</w:t>
      </w:r>
      <w:r>
        <w:rPr>
          <w:rFonts w:hint="eastAsia" w:ascii="仿宋" w:hAnsi="仿宋" w:eastAsia="仿宋"/>
          <w:color w:val="auto"/>
          <w:sz w:val="24"/>
          <w:highlight w:val="none"/>
          <w:lang w:eastAsia="zh-CN"/>
        </w:rPr>
        <w:t>承租方</w:t>
      </w:r>
      <w:r>
        <w:rPr>
          <w:rFonts w:hint="eastAsia" w:ascii="仿宋" w:hAnsi="仿宋" w:eastAsia="仿宋"/>
          <w:color w:val="auto"/>
          <w:sz w:val="24"/>
          <w:highlight w:val="none"/>
        </w:rPr>
        <w:t xml:space="preserve">不得转租,一旦发现转租，立即终止合同，履约保证金全额扣除；如承租方中途停止经营，院方不承担任何责任，承租方需按剩余租赁期租金的20%向院方支付违约金；承租方中途终止协议或协议结束院方不承担任何装修改造补偿费用。                  </w:t>
      </w:r>
    </w:p>
    <w:p>
      <w:pPr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5.承租方对现有建筑装修改造方案须经院方批准同意，装修改造费用由承租方承担。租赁期满，承租方不得拆除装饰改造的固定附属物，固定附属物产权归院方所有，否则在履约保证金或经营收入中扣除。可移动物品由承租方自行处理。</w:t>
      </w:r>
      <w:r>
        <w:rPr>
          <w:rFonts w:hint="eastAsia" w:ascii="仿宋" w:hAnsi="仿宋" w:eastAsia="仿宋"/>
          <w:bCs/>
          <w:color w:val="auto"/>
          <w:kern w:val="0"/>
          <w:sz w:val="24"/>
          <w:highlight w:val="none"/>
          <w:lang w:eastAsia="zh-CN" w:bidi="ar"/>
        </w:rPr>
        <w:t>采购</w:t>
      </w:r>
      <w:r>
        <w:rPr>
          <w:rFonts w:hint="eastAsia" w:ascii="仿宋" w:hAnsi="仿宋" w:eastAsia="仿宋"/>
          <w:bCs/>
          <w:color w:val="auto"/>
          <w:kern w:val="0"/>
          <w:sz w:val="24"/>
          <w:highlight w:val="none"/>
          <w:lang w:bidi="ar"/>
        </w:rPr>
        <w:t>方提供场地，负责将水、电、网络接口接通至指定建设地点。相关装修（包括门头）设计方案，需符合学院的整体布局及风格。承租方需提供效果图，报学校同意后方可实施。</w:t>
      </w:r>
    </w:p>
    <w:p>
      <w:pPr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6.成交后，学校对商铺进行全程监督和管理，承租方在经营过程中必须服从学校的统一管理。对出现的不配合导致管理不畅的，院方有权协同其它相关部门提请终止合作，重新选择合作单位，并保留追究赔偿责任的权力。</w:t>
      </w:r>
    </w:p>
    <w:p>
      <w:pPr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7.</w:t>
      </w:r>
      <w:r>
        <w:rPr>
          <w:rFonts w:hint="eastAsia" w:ascii="仿宋" w:hAnsi="仿宋" w:eastAsia="仿宋"/>
          <w:color w:val="auto"/>
          <w:sz w:val="24"/>
          <w:highlight w:val="none"/>
          <w:lang w:eastAsia="zh-CN"/>
        </w:rPr>
        <w:t>承租方</w:t>
      </w:r>
      <w:r>
        <w:rPr>
          <w:rFonts w:hint="eastAsia" w:ascii="仿宋" w:hAnsi="仿宋" w:eastAsia="仿宋"/>
          <w:color w:val="auto"/>
          <w:sz w:val="24"/>
          <w:highlight w:val="none"/>
        </w:rPr>
        <w:t xml:space="preserve">必须严格按照磋商文件及相关承诺对商铺进行管理，未经过采购人的书面确认不得任意变更。 </w:t>
      </w:r>
    </w:p>
    <w:p>
      <w:pPr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8.</w:t>
      </w:r>
      <w:r>
        <w:rPr>
          <w:rFonts w:hint="eastAsia" w:ascii="仿宋" w:hAnsi="仿宋" w:eastAsia="仿宋"/>
          <w:color w:val="auto"/>
          <w:sz w:val="24"/>
          <w:highlight w:val="none"/>
          <w:lang w:eastAsia="zh-CN"/>
        </w:rPr>
        <w:t>承租方</w:t>
      </w:r>
      <w:r>
        <w:rPr>
          <w:rFonts w:hint="eastAsia" w:ascii="仿宋" w:hAnsi="仿宋" w:eastAsia="仿宋"/>
          <w:color w:val="auto"/>
          <w:sz w:val="24"/>
          <w:highlight w:val="none"/>
        </w:rPr>
        <w:t>须严格按照《劳动法》合法用工，发生劳动纠纷和意外事故，院方不承担连带责任。</w:t>
      </w:r>
    </w:p>
    <w:p>
      <w:pPr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9.</w:t>
      </w:r>
      <w:r>
        <w:rPr>
          <w:rFonts w:hint="eastAsia" w:ascii="仿宋" w:hAnsi="仿宋" w:eastAsia="仿宋"/>
          <w:color w:val="auto"/>
          <w:sz w:val="24"/>
          <w:highlight w:val="none"/>
          <w:lang w:eastAsia="zh-CN"/>
        </w:rPr>
        <w:t>承租方</w:t>
      </w:r>
      <w:r>
        <w:rPr>
          <w:rFonts w:hint="eastAsia" w:ascii="仿宋" w:hAnsi="仿宋" w:eastAsia="仿宋"/>
          <w:color w:val="auto"/>
          <w:sz w:val="24"/>
          <w:highlight w:val="none"/>
        </w:rPr>
        <w:t>需重视消防安全等各项安全工作，如发生安全事故，院方不承担连带责任。</w:t>
      </w:r>
    </w:p>
    <w:p>
      <w:pPr>
        <w:spacing w:line="360" w:lineRule="auto"/>
        <w:jc w:val="left"/>
        <w:outlineLvl w:val="0"/>
        <w:rPr>
          <w:rFonts w:hint="eastAsia" w:ascii="仿宋" w:hAnsi="仿宋" w:eastAsia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highlight w:val="none"/>
        </w:rPr>
        <w:t>三、经营要</w:t>
      </w:r>
      <w:r>
        <w:rPr>
          <w:rFonts w:ascii="仿宋" w:hAnsi="仿宋" w:eastAsia="仿宋"/>
          <w:b/>
          <w:bCs/>
          <w:color w:val="auto"/>
          <w:sz w:val="32"/>
          <w:szCs w:val="32"/>
          <w:highlight w:val="none"/>
        </w:rPr>
        <w:t>求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1.遵守国家和地方的法律法规、政策政令，遵守学校和公司的各项规章制度和现场管理法。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2.租赁期间，不从事与营业执照经营范围不一致的活动，不得超越学校许可经营范围（禁止经营餐饮项目），不从事违法违规活动，租赁房不存放违禁物品等。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3.不转租或委托他人使用租赁房屋，不擅自改变租赁房屋的使用性质、房屋结构，不损坏房内设施及用品。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4.</w:t>
      </w:r>
      <w:r>
        <w:rPr>
          <w:rFonts w:hint="eastAsia" w:ascii="仿宋" w:hAnsi="仿宋" w:eastAsia="仿宋"/>
          <w:color w:val="auto"/>
          <w:sz w:val="24"/>
          <w:highlight w:val="none"/>
          <w:lang w:eastAsia="zh-CN"/>
        </w:rPr>
        <w:t>承租方</w:t>
      </w:r>
      <w:r>
        <w:rPr>
          <w:rFonts w:hint="eastAsia" w:ascii="仿宋" w:hAnsi="仿宋" w:eastAsia="仿宋"/>
          <w:color w:val="auto"/>
          <w:sz w:val="24"/>
          <w:highlight w:val="none"/>
        </w:rPr>
        <w:t>必须严格按照本磋商文件、《租赁合同》和招租方的有关规定进行经营。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5.广告牌</w:t>
      </w:r>
      <w:r>
        <w:rPr>
          <w:rFonts w:hint="eastAsia" w:ascii="仿宋" w:hAnsi="仿宋" w:eastAsia="仿宋"/>
          <w:color w:val="auto"/>
          <w:sz w:val="24"/>
          <w:highlight w:val="none"/>
          <w:lang w:eastAsia="zh-CN"/>
        </w:rPr>
        <w:t>：</w:t>
      </w:r>
      <w:r>
        <w:rPr>
          <w:rFonts w:hint="eastAsia" w:ascii="仿宋" w:hAnsi="仿宋" w:eastAsia="仿宋"/>
          <w:color w:val="auto"/>
          <w:sz w:val="24"/>
          <w:highlight w:val="none"/>
        </w:rPr>
        <w:t>商铺的店面广告牌必须按政府主管部门及招租方要求的尺寸制作，以确保校园周围环境的整体美观。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6.风险责任承担及安全承诺</w:t>
      </w:r>
      <w:r>
        <w:rPr>
          <w:rFonts w:hint="eastAsia" w:ascii="仿宋" w:hAnsi="仿宋" w:eastAsia="仿宋"/>
          <w:color w:val="auto"/>
          <w:sz w:val="24"/>
          <w:highlight w:val="none"/>
          <w:lang w:eastAsia="zh-CN"/>
        </w:rPr>
        <w:t>：承租方</w:t>
      </w:r>
      <w:r>
        <w:rPr>
          <w:rFonts w:hint="eastAsia" w:ascii="仿宋" w:hAnsi="仿宋" w:eastAsia="仿宋"/>
          <w:color w:val="auto"/>
          <w:sz w:val="24"/>
          <w:highlight w:val="none"/>
        </w:rPr>
        <w:t>必须对经营风险及安全责任作出明确承诺。</w:t>
      </w:r>
    </w:p>
    <w:p>
      <w:pPr>
        <w:pStyle w:val="6"/>
        <w:ind w:firstLine="480" w:firstLineChars="200"/>
        <w:rPr>
          <w:rFonts w:hint="eastAsia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highlight w:val="none"/>
        </w:rPr>
        <w:t>7．承租方需办理好国家承认的所有相关证件，如卫生许可证、相关经营人员健康证等，方可营业。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napToGrid w:val="0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8.水、电费：学校管理部门定期抄收水、电费，按用户计量表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结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算。水、电费单价按学校后勤管理处关于水、电费管理的收费标准计算，水费4.1元每吨，电费0.98元每度。如遇政府政策性调整从其规定。</w:t>
      </w:r>
    </w:p>
    <w:p>
      <w:pPr>
        <w:tabs>
          <w:tab w:val="left" w:pos="576"/>
        </w:tabs>
        <w:spacing w:line="360" w:lineRule="auto"/>
        <w:outlineLvl w:val="0"/>
        <w:rPr>
          <w:rFonts w:hint="eastAsia" w:ascii="仿宋" w:hAnsi="仿宋" w:eastAsia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★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highlight w:val="none"/>
        </w:rPr>
        <w:t>四、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highlight w:val="none"/>
          <w:lang w:eastAsia="zh-CN"/>
        </w:rPr>
        <w:t>服务承诺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highlight w:val="none"/>
        </w:rPr>
        <w:t>：</w:t>
      </w:r>
    </w:p>
    <w:p>
      <w:pPr>
        <w:pStyle w:val="3"/>
        <w:spacing w:line="360" w:lineRule="auto"/>
        <w:ind w:firstLine="480" w:firstLineChars="200"/>
        <w:jc w:val="left"/>
        <w:rPr>
          <w:rFonts w:ascii="仿宋" w:hAnsi="仿宋" w:eastAsia="仿宋" w:cs="Times New Roman"/>
          <w:b w:val="0"/>
          <w:bCs/>
          <w:color w:val="auto"/>
          <w:sz w:val="24"/>
          <w:szCs w:val="22"/>
          <w:highlight w:val="none"/>
          <w:lang w:val="en-US"/>
        </w:rPr>
      </w:pPr>
      <w:r>
        <w:rPr>
          <w:rFonts w:hint="eastAsia" w:ascii="仿宋" w:hAnsi="仿宋" w:eastAsia="仿宋" w:cs="Times New Roman"/>
          <w:b w:val="0"/>
          <w:bCs/>
          <w:color w:val="auto"/>
          <w:sz w:val="24"/>
          <w:szCs w:val="22"/>
          <w:highlight w:val="none"/>
          <w:lang w:val="en-US"/>
        </w:rPr>
        <w:t>（1）服务承诺：承租方应在营业场所公示或其他方式向学院师生公布其服务承诺，服务承诺应至少包括:服务种类、服务时限、服务价格、赔偿、投诉处理、附加服务的承诺。</w:t>
      </w:r>
    </w:p>
    <w:p>
      <w:pPr>
        <w:tabs>
          <w:tab w:val="left" w:pos="576"/>
        </w:tabs>
        <w:spacing w:line="360" w:lineRule="auto"/>
        <w:ind w:firstLine="480" w:firstLineChars="200"/>
        <w:outlineLvl w:val="0"/>
        <w:rPr>
          <w:rFonts w:hint="eastAsia" w:ascii="仿宋" w:hAnsi="仿宋" w:eastAsia="仿宋"/>
          <w:bCs/>
          <w:color w:val="auto"/>
          <w:sz w:val="24"/>
          <w:highlight w:val="none"/>
        </w:rPr>
      </w:pPr>
      <w:r>
        <w:rPr>
          <w:rFonts w:hint="eastAsia" w:ascii="仿宋" w:hAnsi="仿宋" w:eastAsia="仿宋"/>
          <w:bCs/>
          <w:color w:val="auto"/>
          <w:sz w:val="24"/>
          <w:highlight w:val="none"/>
        </w:rPr>
        <w:t>（2）承租方应提供投诉的渠道，应按照服务承诺和约定及时处理用户投诉，并对用户投诉进行统计和分析。投诉处理回复时间不超过24小时。</w:t>
      </w:r>
    </w:p>
    <w:p>
      <w:pPr>
        <w:tabs>
          <w:tab w:val="left" w:pos="576"/>
        </w:tabs>
        <w:spacing w:line="360" w:lineRule="auto"/>
        <w:outlineLvl w:val="0"/>
        <w:rPr>
          <w:rFonts w:hint="eastAsia" w:ascii="仿宋" w:hAnsi="仿宋" w:eastAsia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highlight w:val="none"/>
        </w:rPr>
        <w:t>、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highlight w:val="none"/>
          <w:lang w:eastAsia="zh-CN"/>
        </w:rPr>
        <w:t>验收要求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highlight w:val="none"/>
        </w:rPr>
        <w:t>：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（1）干洗店的建筑、设施、服务项目和运营管理应符合安全、消防、卫生、环境保护等现行国家标准和行业标准。 </w:t>
      </w:r>
    </w:p>
    <w:p>
      <w:pPr>
        <w:tabs>
          <w:tab w:val="left" w:pos="576"/>
        </w:tabs>
        <w:spacing w:line="360" w:lineRule="auto"/>
        <w:ind w:firstLine="480" w:firstLineChars="200"/>
        <w:outlineLvl w:val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（2）干洗店的建设和运营应遵守学院现行的各类规章制度。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mMTU5ZmFmZjNiZjQ2MzU0OTdhM2FkMDdmNTI0Y2UifQ=="/>
  </w:docVars>
  <w:rsids>
    <w:rsidRoot w:val="4F855B04"/>
    <w:rsid w:val="4F855B04"/>
    <w:rsid w:val="64A6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tabs>
        <w:tab w:val="left" w:pos="502"/>
      </w:tabs>
      <w:ind w:firstLine="560" w:firstLineChars="200"/>
    </w:pPr>
  </w:style>
  <w:style w:type="paragraph" w:styleId="3">
    <w:name w:val="Title"/>
    <w:basedOn w:val="1"/>
    <w:next w:val="1"/>
    <w:qFormat/>
    <w:uiPriority w:val="0"/>
    <w:pPr>
      <w:jc w:val="center"/>
    </w:pPr>
    <w:rPr>
      <w:rFonts w:ascii="华文中宋" w:hAnsi="华文中宋" w:eastAsia="华文中宋" w:cs="Times New Roman"/>
      <w:b/>
      <w:sz w:val="44"/>
      <w:szCs w:val="44"/>
      <w:lang w:val="zh-CN"/>
    </w:rPr>
  </w:style>
  <w:style w:type="paragraph" w:customStyle="1" w:styleId="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</Words>
  <Characters>425</Characters>
  <Lines>0</Lines>
  <Paragraphs>0</Paragraphs>
  <TotalTime>0</TotalTime>
  <ScaleCrop>false</ScaleCrop>
  <LinksUpToDate>false</LinksUpToDate>
  <CharactersWithSpaces>425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2023-06-25T04:54:00Z</dcterms:created>
  <dc:creator>左学文</dc:creator>
  <cp:lastModifiedBy>左学文</cp:lastModifiedBy>
  <dcterms:modified xsi:type="dcterms:W3CDTF">2023-06-25T05:02:25Z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4AE2627BB6264D138B28183D362511A0_13</vt:lpwstr>
  </property>
</Properties>
</file>