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hint="default" w:ascii="宋体" w:hAnsi="宋体" w:cs="宋体"/>
          <w:b/>
          <w:kern w:val="0"/>
          <w:sz w:val="24"/>
          <w:highlight w:val="none"/>
          <w:lang w:val="en-US" w:eastAsia="zh-CN"/>
        </w:rPr>
      </w:pPr>
      <w:bookmarkStart w:id="0" w:name="_GoBack"/>
      <w:r>
        <w:rPr>
          <w:rFonts w:hint="eastAsia" w:ascii="宋体" w:hAnsi="宋体" w:cs="宋体"/>
          <w:b/>
          <w:kern w:val="0"/>
          <w:sz w:val="24"/>
          <w:highlight w:val="none"/>
          <w:lang w:val="en-US" w:eastAsia="zh-CN"/>
        </w:rPr>
        <w:t>附件:服务要求及标准</w:t>
      </w:r>
    </w:p>
    <w:bookmarkEnd w:id="0"/>
    <w:p>
      <w:pPr>
        <w:widowControl/>
        <w:spacing w:line="48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三、服务人员及岗位要求</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eastAsia="zh-TW"/>
        </w:rPr>
        <w:t>合理</w:t>
      </w:r>
      <w:r>
        <w:rPr>
          <w:rFonts w:hint="eastAsia" w:ascii="宋体" w:hAnsi="宋体" w:cs="宋体"/>
          <w:color w:val="000000"/>
          <w:sz w:val="24"/>
          <w:highlight w:val="none"/>
        </w:rPr>
        <w:t>的</w:t>
      </w:r>
      <w:r>
        <w:rPr>
          <w:rFonts w:hint="eastAsia" w:ascii="宋体" w:hAnsi="宋体" w:cs="宋体"/>
          <w:color w:val="000000"/>
          <w:sz w:val="24"/>
          <w:highlight w:val="none"/>
          <w:lang w:eastAsia="zh-TW"/>
        </w:rPr>
        <w:t>人员配置组织结构</w:t>
      </w:r>
      <w:r>
        <w:rPr>
          <w:rFonts w:hint="eastAsia" w:ascii="宋体" w:hAnsi="宋体" w:cs="宋体"/>
          <w:color w:val="000000"/>
          <w:sz w:val="24"/>
          <w:highlight w:val="none"/>
        </w:rPr>
        <w:t>：</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针对医院实际情况，供应商应自行踏勘现场并在响应文件</w:t>
      </w:r>
      <w:r>
        <w:rPr>
          <w:rFonts w:hint="eastAsia" w:ascii="宋体" w:hAnsi="宋体" w:cs="宋体"/>
          <w:color w:val="000000"/>
          <w:sz w:val="24"/>
          <w:highlight w:val="none"/>
          <w:lang w:eastAsia="zh-TW"/>
        </w:rPr>
        <w:t>中要明确说明工作人员数量、工作内容和标准</w:t>
      </w:r>
      <w:r>
        <w:rPr>
          <w:rFonts w:hint="eastAsia" w:ascii="宋体" w:hAnsi="宋体" w:cs="宋体"/>
          <w:color w:val="000000"/>
          <w:sz w:val="24"/>
          <w:highlight w:val="none"/>
        </w:rPr>
        <w:t>等，在保障完成任务的前提下体现合理性，提供项目配置人员表、拟委派的车辆管理项目负责人的情况简介及项目经历、其他骨干人员工作简历及项目经历、车辆管理人员的数量、分工、技能要求、年龄构成、培训计划及内容、上岗标准等，表格自制。</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所有从业人员必须贯彻执行医院保卫科制定的安全保卫工作方针，</w:t>
      </w:r>
      <w:r>
        <w:rPr>
          <w:rFonts w:hint="eastAsia" w:ascii="宋体" w:hAnsi="宋体" w:cs="宋体"/>
          <w:color w:val="000000"/>
          <w:sz w:val="24"/>
          <w:highlight w:val="none"/>
          <w:lang w:eastAsia="zh-TW"/>
        </w:rPr>
        <w:t>根据专业服务的</w:t>
      </w:r>
      <w:r>
        <w:rPr>
          <w:rFonts w:hint="eastAsia" w:ascii="宋体" w:hAnsi="宋体" w:cs="宋体"/>
          <w:color w:val="000000"/>
          <w:sz w:val="24"/>
          <w:highlight w:val="none"/>
        </w:rPr>
        <w:t>系列</w:t>
      </w:r>
      <w:r>
        <w:rPr>
          <w:rFonts w:hint="eastAsia" w:ascii="宋体" w:hAnsi="宋体" w:cs="宋体"/>
          <w:color w:val="000000"/>
          <w:sz w:val="24"/>
          <w:highlight w:val="none"/>
          <w:lang w:eastAsia="zh-TW"/>
        </w:rPr>
        <w:t>要求尽职尽责</w:t>
      </w:r>
      <w:r>
        <w:rPr>
          <w:rFonts w:hint="eastAsia" w:ascii="宋体" w:hAnsi="宋体" w:cs="宋体"/>
          <w:color w:val="000000"/>
          <w:sz w:val="24"/>
          <w:highlight w:val="none"/>
        </w:rPr>
        <w:t>，</w:t>
      </w:r>
      <w:r>
        <w:rPr>
          <w:rFonts w:hint="eastAsia" w:ascii="宋体" w:hAnsi="宋体" w:cs="宋体"/>
          <w:color w:val="000000"/>
          <w:sz w:val="24"/>
          <w:highlight w:val="none"/>
          <w:lang w:eastAsia="zh-TW"/>
        </w:rPr>
        <w:t>岗位职责公开公布。</w:t>
      </w:r>
      <w:r>
        <w:rPr>
          <w:rFonts w:hint="eastAsia" w:ascii="宋体" w:hAnsi="宋体" w:cs="宋体"/>
          <w:color w:val="000000"/>
          <w:sz w:val="24"/>
          <w:highlight w:val="none"/>
        </w:rPr>
        <w:t>具体要求如下：</w:t>
      </w:r>
    </w:p>
    <w:p>
      <w:pPr>
        <w:adjustRightInd w:val="0"/>
        <w:snapToGrid w:val="0"/>
        <w:spacing w:line="480" w:lineRule="exact"/>
        <w:ind w:firstLine="482" w:firstLineChars="200"/>
        <w:rPr>
          <w:rFonts w:ascii="宋体" w:hAnsi="宋体" w:cs="宋体"/>
          <w:sz w:val="24"/>
          <w:highlight w:val="none"/>
        </w:rPr>
      </w:pPr>
      <w:r>
        <w:rPr>
          <w:rFonts w:hint="eastAsia" w:ascii="宋体" w:hAnsi="宋体" w:cs="宋体"/>
          <w:b/>
          <w:bCs/>
          <w:sz w:val="24"/>
          <w:highlight w:val="none"/>
        </w:rPr>
        <w:t>（1）车辆管理队长：</w:t>
      </w:r>
      <w:r>
        <w:rPr>
          <w:rFonts w:hint="eastAsia" w:ascii="宋体" w:hAnsi="宋体" w:cs="宋体"/>
          <w:sz w:val="24"/>
          <w:highlight w:val="none"/>
        </w:rPr>
        <w:t>男性，年龄在45周岁（含）以下，具有大专（含）以上文化程度，具有基本办公技能，三年以上医院相关工作服务经验，</w:t>
      </w:r>
      <w:r>
        <w:rPr>
          <w:rFonts w:hint="eastAsia" w:ascii="宋体" w:hAnsi="宋体" w:cs="宋体"/>
          <w:bCs/>
          <w:kern w:val="0"/>
          <w:sz w:val="24"/>
          <w:highlight w:val="none"/>
        </w:rPr>
        <w:t>提供供应商为车辆管理队长缴纳的近三个月（2023年6月-2023年8月）社保证明材料并加盖社保部门签章；</w:t>
      </w:r>
    </w:p>
    <w:p>
      <w:pPr>
        <w:adjustRightInd w:val="0"/>
        <w:snapToGrid w:val="0"/>
        <w:spacing w:line="480" w:lineRule="exact"/>
        <w:ind w:firstLine="482" w:firstLineChars="200"/>
        <w:rPr>
          <w:rFonts w:ascii="宋体" w:hAnsi="宋体" w:cs="宋体"/>
          <w:color w:val="000000"/>
          <w:sz w:val="24"/>
          <w:highlight w:val="none"/>
        </w:rPr>
      </w:pPr>
      <w:r>
        <w:rPr>
          <w:rFonts w:hint="eastAsia" w:ascii="宋体" w:hAnsi="宋体" w:cs="宋体"/>
          <w:b/>
          <w:bCs/>
          <w:color w:val="000000"/>
          <w:sz w:val="24"/>
          <w:highlight w:val="none"/>
        </w:rPr>
        <w:t>（2）车辆管理人员：</w:t>
      </w:r>
      <w:r>
        <w:rPr>
          <w:rFonts w:hint="eastAsia" w:ascii="宋体" w:hAnsi="宋体" w:cs="宋体"/>
          <w:color w:val="000000"/>
          <w:sz w:val="24"/>
          <w:highlight w:val="none"/>
        </w:rPr>
        <w:t>身高1.65米以上65周岁以下男性，其中60周岁以内人数不低于50%，具有初中（含）以上文化程度，身体健康，有责任心，有处理医院突发事件经验的、或有车辆管理工作经历的、或退伍军人优先录取；</w:t>
      </w:r>
    </w:p>
    <w:p>
      <w:pPr>
        <w:spacing w:line="360" w:lineRule="auto"/>
        <w:ind w:firstLine="482" w:firstLineChars="200"/>
        <w:outlineLvl w:val="2"/>
        <w:rPr>
          <w:rFonts w:ascii="宋体" w:hAnsi="宋体" w:cs="宋体"/>
          <w:color w:val="000000"/>
          <w:sz w:val="24"/>
          <w:highlight w:val="none"/>
        </w:rPr>
      </w:pPr>
      <w:r>
        <w:rPr>
          <w:rFonts w:hint="eastAsia" w:ascii="宋体" w:hAnsi="宋体" w:cs="宋体"/>
          <w:b/>
          <w:bCs/>
          <w:color w:val="000000"/>
          <w:sz w:val="24"/>
          <w:highlight w:val="none"/>
        </w:rPr>
        <w:t>（3）消控值班员：</w:t>
      </w:r>
      <w:r>
        <w:rPr>
          <w:rFonts w:hint="eastAsia" w:ascii="Segoe UI Symbol" w:hAnsi="Segoe UI Symbol" w:cs="Segoe UI Symbol"/>
          <w:b/>
          <w:bCs/>
          <w:kern w:val="0"/>
          <w:sz w:val="24"/>
          <w:highlight w:val="none"/>
          <w:u w:val="single"/>
        </w:rPr>
        <w:t>消控值班人员 4 人，均须具有</w:t>
      </w:r>
      <w:r>
        <w:rPr>
          <w:rFonts w:hint="eastAsia" w:ascii="宋体" w:hAnsi="宋体" w:cs="宋体"/>
          <w:b/>
          <w:bCs/>
          <w:sz w:val="24"/>
          <w:highlight w:val="none"/>
          <w:u w:val="single"/>
        </w:rPr>
        <w:t>消防设施操作员（四级）及以上证书（响应文件中提供证书扫描件加盖供应商公章）</w:t>
      </w:r>
      <w:r>
        <w:rPr>
          <w:rFonts w:hint="eastAsia" w:ascii="宋体" w:hAnsi="宋体" w:cs="宋体"/>
          <w:sz w:val="24"/>
          <w:highlight w:val="none"/>
        </w:rPr>
        <w:t>，</w:t>
      </w:r>
      <w:r>
        <w:rPr>
          <w:rFonts w:hint="eastAsia" w:ascii="宋体" w:hAnsi="宋体" w:cs="宋体"/>
          <w:color w:val="000000"/>
          <w:sz w:val="24"/>
          <w:highlight w:val="none"/>
        </w:rPr>
        <w:t>男性年龄60周岁以内或女性年龄55周岁以内、身体健康，有责任心。</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eastAsia="zh-TW"/>
        </w:rPr>
        <w:t>处理日常接待咨询服务</w:t>
      </w:r>
      <w:r>
        <w:rPr>
          <w:rFonts w:hint="eastAsia" w:ascii="宋体" w:hAnsi="宋体" w:cs="宋体"/>
          <w:color w:val="000000"/>
          <w:sz w:val="24"/>
          <w:highlight w:val="none"/>
        </w:rPr>
        <w:t>，</w:t>
      </w:r>
      <w:r>
        <w:rPr>
          <w:rFonts w:hint="eastAsia" w:ascii="宋体" w:hAnsi="宋体" w:cs="宋体"/>
          <w:color w:val="000000"/>
          <w:sz w:val="24"/>
          <w:highlight w:val="none"/>
          <w:lang w:eastAsia="zh-TW"/>
        </w:rPr>
        <w:t>严肃办公秩序</w:t>
      </w:r>
      <w:r>
        <w:rPr>
          <w:rFonts w:hint="eastAsia" w:ascii="宋体" w:hAnsi="宋体" w:cs="宋体"/>
          <w:color w:val="000000"/>
          <w:sz w:val="24"/>
          <w:highlight w:val="none"/>
        </w:rPr>
        <w:t>，</w:t>
      </w:r>
      <w:r>
        <w:rPr>
          <w:rFonts w:hint="eastAsia" w:ascii="宋体" w:hAnsi="宋体" w:cs="宋体"/>
          <w:color w:val="000000"/>
          <w:sz w:val="24"/>
          <w:highlight w:val="none"/>
          <w:lang w:eastAsia="zh-TW"/>
        </w:rPr>
        <w:t>认真对待服务对象的投诉</w:t>
      </w:r>
      <w:r>
        <w:rPr>
          <w:rFonts w:hint="eastAsia" w:ascii="宋体" w:hAnsi="宋体" w:cs="宋体"/>
          <w:color w:val="000000"/>
          <w:sz w:val="24"/>
          <w:highlight w:val="none"/>
        </w:rPr>
        <w:t>，</w:t>
      </w:r>
      <w:r>
        <w:rPr>
          <w:rFonts w:hint="eastAsia" w:ascii="宋体" w:hAnsi="宋体" w:cs="宋体"/>
          <w:color w:val="000000"/>
          <w:sz w:val="24"/>
          <w:highlight w:val="none"/>
          <w:lang w:eastAsia="zh-TW"/>
        </w:rPr>
        <w:t>建立投诉记录</w:t>
      </w:r>
      <w:r>
        <w:rPr>
          <w:rFonts w:hint="eastAsia" w:ascii="宋体" w:hAnsi="宋体" w:cs="宋体"/>
          <w:color w:val="000000"/>
          <w:sz w:val="24"/>
          <w:highlight w:val="none"/>
        </w:rPr>
        <w:t>。</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eastAsia="zh-TW"/>
        </w:rPr>
        <w:t>日常</w:t>
      </w:r>
      <w:r>
        <w:rPr>
          <w:rFonts w:hint="eastAsia" w:ascii="宋体" w:hAnsi="宋体" w:cs="宋体"/>
          <w:color w:val="000000"/>
          <w:sz w:val="24"/>
          <w:highlight w:val="none"/>
        </w:rPr>
        <w:t>车辆</w:t>
      </w:r>
      <w:r>
        <w:rPr>
          <w:rFonts w:hint="eastAsia" w:ascii="宋体" w:hAnsi="宋体" w:cs="宋体"/>
          <w:color w:val="000000"/>
          <w:sz w:val="24"/>
          <w:highlight w:val="none"/>
          <w:lang w:eastAsia="zh-TW"/>
        </w:rPr>
        <w:t>管理</w:t>
      </w:r>
      <w:r>
        <w:rPr>
          <w:rFonts w:hint="eastAsia" w:ascii="宋体" w:hAnsi="宋体" w:cs="宋体"/>
          <w:color w:val="000000"/>
          <w:sz w:val="24"/>
          <w:highlight w:val="none"/>
        </w:rPr>
        <w:t>工作</w:t>
      </w:r>
      <w:r>
        <w:rPr>
          <w:rFonts w:hint="eastAsia" w:ascii="宋体" w:hAnsi="宋体" w:cs="宋体"/>
          <w:color w:val="000000"/>
          <w:sz w:val="24"/>
          <w:highlight w:val="none"/>
          <w:lang w:eastAsia="zh-TW"/>
        </w:rPr>
        <w:t>要</w:t>
      </w:r>
      <w:r>
        <w:rPr>
          <w:rFonts w:hint="eastAsia" w:ascii="宋体" w:hAnsi="宋体" w:cs="宋体"/>
          <w:color w:val="000000"/>
          <w:sz w:val="24"/>
          <w:highlight w:val="none"/>
        </w:rPr>
        <w:t>符</w:t>
      </w:r>
      <w:r>
        <w:rPr>
          <w:rFonts w:hint="eastAsia" w:ascii="宋体" w:hAnsi="宋体" w:cs="宋体"/>
          <w:color w:val="000000"/>
          <w:sz w:val="24"/>
          <w:highlight w:val="none"/>
          <w:lang w:eastAsia="zh-TW"/>
        </w:rPr>
        <w:t>合</w:t>
      </w:r>
      <w:r>
        <w:rPr>
          <w:rFonts w:hint="eastAsia" w:ascii="宋体" w:hAnsi="宋体" w:cs="宋体"/>
          <w:color w:val="000000"/>
          <w:sz w:val="24"/>
          <w:highlight w:val="none"/>
        </w:rPr>
        <w:t>医院</w:t>
      </w:r>
      <w:r>
        <w:rPr>
          <w:rFonts w:hint="eastAsia" w:ascii="宋体" w:hAnsi="宋体" w:cs="宋体"/>
          <w:color w:val="000000"/>
          <w:sz w:val="24"/>
          <w:highlight w:val="none"/>
          <w:lang w:eastAsia="zh-TW"/>
        </w:rPr>
        <w:t>办公特点和活动规律</w:t>
      </w:r>
      <w:r>
        <w:rPr>
          <w:rFonts w:hint="eastAsia" w:ascii="宋体" w:hAnsi="宋体" w:cs="宋体"/>
          <w:color w:val="000000"/>
          <w:sz w:val="24"/>
          <w:highlight w:val="none"/>
        </w:rPr>
        <w:t>，</w:t>
      </w:r>
      <w:r>
        <w:rPr>
          <w:rFonts w:hint="eastAsia" w:ascii="宋体" w:hAnsi="宋体" w:cs="宋体"/>
          <w:color w:val="000000"/>
          <w:sz w:val="24"/>
          <w:highlight w:val="none"/>
          <w:lang w:eastAsia="zh-TW"/>
        </w:rPr>
        <w:t>能够</w:t>
      </w:r>
      <w:r>
        <w:rPr>
          <w:rFonts w:hint="eastAsia" w:ascii="宋体" w:hAnsi="宋体" w:cs="宋体"/>
          <w:color w:val="000000"/>
          <w:sz w:val="24"/>
          <w:highlight w:val="none"/>
        </w:rPr>
        <w:t>接</w:t>
      </w:r>
      <w:r>
        <w:rPr>
          <w:rFonts w:hint="eastAsia" w:ascii="宋体" w:hAnsi="宋体" w:cs="宋体"/>
          <w:color w:val="000000"/>
          <w:sz w:val="24"/>
          <w:highlight w:val="none"/>
          <w:lang w:eastAsia="zh-TW"/>
        </w:rPr>
        <w:t>受第三方质量审核和检查</w:t>
      </w:r>
      <w:r>
        <w:rPr>
          <w:rFonts w:hint="eastAsia" w:ascii="宋体" w:hAnsi="宋体" w:cs="宋体"/>
          <w:color w:val="000000"/>
          <w:sz w:val="24"/>
          <w:highlight w:val="none"/>
        </w:rPr>
        <w:t>。</w:t>
      </w:r>
    </w:p>
    <w:p>
      <w:pPr>
        <w:adjustRightInd w:val="0"/>
        <w:snapToGrid w:val="0"/>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cs="宋体"/>
          <w:b/>
          <w:bCs/>
          <w:color w:val="000000"/>
          <w:sz w:val="24"/>
          <w:highlight w:val="none"/>
          <w:lang w:eastAsia="zh-TW"/>
        </w:rPr>
        <w:t>建立健全</w:t>
      </w:r>
      <w:r>
        <w:rPr>
          <w:rFonts w:hint="eastAsia" w:ascii="宋体" w:hAnsi="宋体" w:cs="宋体"/>
          <w:b/>
          <w:bCs/>
          <w:color w:val="000000"/>
          <w:sz w:val="24"/>
          <w:highlight w:val="none"/>
        </w:rPr>
        <w:t>车辆秩序维护</w:t>
      </w:r>
      <w:r>
        <w:rPr>
          <w:rFonts w:hint="eastAsia" w:ascii="宋体" w:hAnsi="宋体" w:cs="宋体"/>
          <w:b/>
          <w:bCs/>
          <w:color w:val="000000"/>
          <w:sz w:val="24"/>
          <w:highlight w:val="none"/>
          <w:lang w:eastAsia="zh-TW"/>
        </w:rPr>
        <w:t>管理制度</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lang w:eastAsia="zh-TW"/>
        </w:rPr>
        <w:t>根据</w:t>
      </w:r>
      <w:r>
        <w:rPr>
          <w:rFonts w:hint="eastAsia" w:ascii="宋体" w:hAnsi="宋体" w:cs="宋体"/>
          <w:color w:val="000000"/>
          <w:sz w:val="24"/>
          <w:highlight w:val="none"/>
        </w:rPr>
        <w:t>溧阳市人民医院</w:t>
      </w:r>
      <w:r>
        <w:rPr>
          <w:rFonts w:hint="eastAsia" w:ascii="宋体" w:hAnsi="宋体" w:cs="宋体"/>
          <w:color w:val="000000"/>
          <w:sz w:val="24"/>
          <w:highlight w:val="none"/>
          <w:lang w:eastAsia="zh-TW"/>
        </w:rPr>
        <w:t>的具体情况</w:t>
      </w:r>
      <w:r>
        <w:rPr>
          <w:rFonts w:hint="eastAsia" w:ascii="宋体" w:hAnsi="宋体" w:cs="宋体"/>
          <w:color w:val="000000"/>
          <w:sz w:val="24"/>
          <w:highlight w:val="none"/>
        </w:rPr>
        <w:t>，供应商</w:t>
      </w:r>
      <w:r>
        <w:rPr>
          <w:rFonts w:hint="eastAsia" w:ascii="宋体" w:hAnsi="宋体" w:cs="宋体"/>
          <w:color w:val="000000"/>
          <w:sz w:val="24"/>
          <w:highlight w:val="none"/>
          <w:lang w:eastAsia="zh-TW"/>
        </w:rPr>
        <w:t>应制定有关制度</w:t>
      </w:r>
      <w:r>
        <w:rPr>
          <w:rFonts w:hint="eastAsia" w:ascii="宋体" w:hAnsi="宋体" w:cs="宋体"/>
          <w:color w:val="000000"/>
          <w:sz w:val="24"/>
          <w:highlight w:val="none"/>
        </w:rPr>
        <w:t>，如</w:t>
      </w:r>
      <w:r>
        <w:rPr>
          <w:rFonts w:hint="eastAsia" w:ascii="宋体" w:hAnsi="宋体" w:cs="宋体"/>
          <w:color w:val="000000"/>
          <w:sz w:val="24"/>
          <w:highlight w:val="none"/>
          <w:lang w:eastAsia="zh-TW"/>
        </w:rPr>
        <w:t>企业内部管理制度</w:t>
      </w:r>
      <w:r>
        <w:rPr>
          <w:rFonts w:hint="eastAsia" w:ascii="宋体" w:hAnsi="宋体" w:cs="宋体"/>
          <w:color w:val="000000"/>
          <w:sz w:val="24"/>
          <w:highlight w:val="none"/>
        </w:rPr>
        <w:t>，</w:t>
      </w:r>
      <w:r>
        <w:rPr>
          <w:rFonts w:hint="eastAsia" w:ascii="宋体" w:hAnsi="宋体" w:cs="宋体"/>
          <w:color w:val="000000"/>
          <w:sz w:val="24"/>
          <w:highlight w:val="none"/>
          <w:lang w:eastAsia="zh-TW"/>
        </w:rPr>
        <w:t>日常服务的运作管理制度等。</w:t>
      </w:r>
      <w:r>
        <w:rPr>
          <w:rFonts w:hint="eastAsia" w:ascii="宋体" w:hAnsi="宋体" w:cs="宋体"/>
          <w:color w:val="000000"/>
          <w:sz w:val="24"/>
          <w:highlight w:val="none"/>
        </w:rPr>
        <w:t>主要包括以下内容：车辆</w:t>
      </w:r>
      <w:r>
        <w:rPr>
          <w:rFonts w:hint="eastAsia" w:ascii="宋体" w:hAnsi="宋体" w:cs="宋体"/>
          <w:color w:val="000000"/>
          <w:sz w:val="24"/>
          <w:highlight w:val="none"/>
          <w:lang w:eastAsia="zh-TW"/>
        </w:rPr>
        <w:t>管理</w:t>
      </w:r>
      <w:r>
        <w:rPr>
          <w:rFonts w:hint="eastAsia" w:ascii="宋体" w:hAnsi="宋体" w:cs="宋体"/>
          <w:color w:val="000000"/>
          <w:sz w:val="24"/>
          <w:highlight w:val="none"/>
        </w:rPr>
        <w:t>人</w:t>
      </w:r>
      <w:r>
        <w:rPr>
          <w:rFonts w:hint="eastAsia" w:ascii="宋体" w:hAnsi="宋体" w:cs="宋体"/>
          <w:color w:val="000000"/>
          <w:sz w:val="24"/>
          <w:highlight w:val="none"/>
          <w:lang w:eastAsia="zh-TW"/>
        </w:rPr>
        <w:t>员</w:t>
      </w:r>
      <w:r>
        <w:rPr>
          <w:rFonts w:hint="eastAsia" w:ascii="宋体" w:hAnsi="宋体" w:cs="宋体"/>
          <w:color w:val="000000"/>
          <w:sz w:val="24"/>
          <w:highlight w:val="none"/>
        </w:rPr>
        <w:t>的</w:t>
      </w:r>
      <w:r>
        <w:rPr>
          <w:rFonts w:hint="eastAsia" w:ascii="宋体" w:hAnsi="宋体" w:cs="宋体"/>
          <w:color w:val="000000"/>
          <w:sz w:val="24"/>
          <w:highlight w:val="none"/>
          <w:lang w:eastAsia="zh-TW"/>
        </w:rPr>
        <w:t>行为规范</w:t>
      </w:r>
      <w:r>
        <w:rPr>
          <w:rFonts w:hint="eastAsia" w:ascii="宋体" w:hAnsi="宋体" w:cs="宋体"/>
          <w:color w:val="000000"/>
          <w:sz w:val="24"/>
          <w:highlight w:val="none"/>
        </w:rPr>
        <w:t>，车辆</w:t>
      </w:r>
      <w:r>
        <w:rPr>
          <w:rFonts w:hint="eastAsia" w:ascii="宋体" w:hAnsi="宋体" w:cs="宋体"/>
          <w:color w:val="000000"/>
          <w:sz w:val="24"/>
          <w:highlight w:val="none"/>
          <w:lang w:eastAsia="zh-TW"/>
        </w:rPr>
        <w:t>管理</w:t>
      </w:r>
      <w:r>
        <w:rPr>
          <w:rFonts w:hint="eastAsia" w:ascii="宋体" w:hAnsi="宋体" w:cs="宋体"/>
          <w:color w:val="000000"/>
          <w:sz w:val="24"/>
          <w:highlight w:val="none"/>
        </w:rPr>
        <w:t>人</w:t>
      </w:r>
      <w:r>
        <w:rPr>
          <w:rFonts w:hint="eastAsia" w:ascii="宋体" w:hAnsi="宋体" w:cs="宋体"/>
          <w:color w:val="000000"/>
          <w:sz w:val="24"/>
          <w:highlight w:val="none"/>
          <w:lang w:eastAsia="zh-TW"/>
        </w:rPr>
        <w:t>员</w:t>
      </w:r>
      <w:r>
        <w:rPr>
          <w:rFonts w:hint="eastAsia" w:ascii="宋体" w:hAnsi="宋体" w:cs="宋体"/>
          <w:color w:val="000000"/>
          <w:sz w:val="24"/>
          <w:highlight w:val="none"/>
        </w:rPr>
        <w:t>的职责、车辆</w:t>
      </w:r>
      <w:r>
        <w:rPr>
          <w:rFonts w:hint="eastAsia" w:ascii="宋体" w:hAnsi="宋体" w:cs="宋体"/>
          <w:color w:val="000000"/>
          <w:sz w:val="24"/>
          <w:highlight w:val="none"/>
          <w:lang w:eastAsia="zh-TW"/>
        </w:rPr>
        <w:t>管理</w:t>
      </w:r>
      <w:r>
        <w:rPr>
          <w:rFonts w:hint="eastAsia" w:ascii="宋体" w:hAnsi="宋体" w:cs="宋体"/>
          <w:color w:val="000000"/>
          <w:sz w:val="24"/>
          <w:highlight w:val="none"/>
        </w:rPr>
        <w:t>人</w:t>
      </w:r>
      <w:r>
        <w:rPr>
          <w:rFonts w:hint="eastAsia" w:ascii="宋体" w:hAnsi="宋体" w:cs="宋体"/>
          <w:color w:val="000000"/>
          <w:sz w:val="24"/>
          <w:highlight w:val="none"/>
          <w:lang w:eastAsia="zh-TW"/>
        </w:rPr>
        <w:t>员</w:t>
      </w:r>
      <w:r>
        <w:rPr>
          <w:rFonts w:hint="eastAsia" w:ascii="宋体" w:hAnsi="宋体" w:cs="宋体"/>
          <w:color w:val="000000"/>
          <w:sz w:val="24"/>
          <w:highlight w:val="none"/>
        </w:rPr>
        <w:t>的</w:t>
      </w:r>
      <w:r>
        <w:rPr>
          <w:rFonts w:hint="eastAsia" w:ascii="宋体" w:hAnsi="宋体" w:cs="宋体"/>
          <w:color w:val="000000"/>
          <w:sz w:val="24"/>
          <w:highlight w:val="none"/>
          <w:lang w:eastAsia="zh-TW"/>
        </w:rPr>
        <w:t>岗位考核细则</w:t>
      </w:r>
      <w:r>
        <w:rPr>
          <w:rFonts w:hint="eastAsia" w:ascii="宋体" w:hAnsi="宋体" w:cs="宋体"/>
          <w:color w:val="000000"/>
          <w:sz w:val="24"/>
          <w:highlight w:val="none"/>
        </w:rPr>
        <w:t>（</w:t>
      </w:r>
      <w:r>
        <w:rPr>
          <w:rFonts w:hint="eastAsia" w:ascii="宋体" w:hAnsi="宋体" w:cs="宋体"/>
          <w:color w:val="000000"/>
          <w:sz w:val="24"/>
          <w:highlight w:val="none"/>
          <w:lang w:eastAsia="zh-TW"/>
        </w:rPr>
        <w:t>百分考核</w:t>
      </w:r>
      <w:r>
        <w:rPr>
          <w:rFonts w:hint="eastAsia" w:ascii="宋体" w:hAnsi="宋体" w:cs="宋体"/>
          <w:color w:val="000000"/>
          <w:sz w:val="24"/>
          <w:highlight w:val="none"/>
        </w:rPr>
        <w:t>），</w:t>
      </w:r>
      <w:r>
        <w:rPr>
          <w:rFonts w:hint="eastAsia" w:ascii="宋体" w:hAnsi="宋体" w:cs="宋体"/>
          <w:color w:val="000000"/>
          <w:sz w:val="24"/>
          <w:highlight w:val="none"/>
          <w:lang w:eastAsia="zh-TW"/>
        </w:rPr>
        <w:t>考核奖惩制度</w:t>
      </w:r>
      <w:r>
        <w:rPr>
          <w:rFonts w:hint="eastAsia" w:ascii="宋体" w:hAnsi="宋体" w:cs="宋体"/>
          <w:color w:val="000000"/>
          <w:sz w:val="24"/>
          <w:highlight w:val="none"/>
        </w:rPr>
        <w:t>，</w:t>
      </w:r>
      <w:r>
        <w:rPr>
          <w:rFonts w:hint="eastAsia" w:ascii="宋体" w:hAnsi="宋体" w:cs="宋体"/>
          <w:color w:val="000000"/>
          <w:sz w:val="24"/>
          <w:highlight w:val="none"/>
          <w:lang w:eastAsia="zh-TW"/>
        </w:rPr>
        <w:t>综合服务制度</w:t>
      </w:r>
      <w:r>
        <w:rPr>
          <w:rFonts w:hint="eastAsia" w:ascii="宋体" w:hAnsi="宋体" w:cs="宋体"/>
          <w:color w:val="000000"/>
          <w:sz w:val="24"/>
          <w:highlight w:val="none"/>
        </w:rPr>
        <w:t>，进退场交接制度，应急预案制度等，</w:t>
      </w:r>
      <w:r>
        <w:rPr>
          <w:rFonts w:hint="eastAsia" w:ascii="宋体" w:hAnsi="宋体" w:cs="宋体"/>
          <w:color w:val="000000"/>
          <w:sz w:val="24"/>
          <w:highlight w:val="none"/>
          <w:lang w:eastAsia="zh-TW"/>
        </w:rPr>
        <w:t>对各项制度的监督落实制度</w:t>
      </w:r>
      <w:r>
        <w:rPr>
          <w:rFonts w:hint="eastAsia" w:ascii="宋体" w:hAnsi="宋体" w:cs="宋体"/>
          <w:color w:val="000000"/>
          <w:sz w:val="24"/>
          <w:highlight w:val="none"/>
        </w:rPr>
        <w:t>等。</w:t>
      </w:r>
    </w:p>
    <w:p>
      <w:pPr>
        <w:adjustRightInd w:val="0"/>
        <w:snapToGrid w:val="0"/>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五、人员的岗位职责及质量要求</w:t>
      </w:r>
    </w:p>
    <w:p>
      <w:pPr>
        <w:adjustRightInd w:val="0"/>
        <w:snapToGrid w:val="0"/>
        <w:spacing w:line="480" w:lineRule="exact"/>
        <w:ind w:firstLine="482" w:firstLineChars="200"/>
        <w:rPr>
          <w:rFonts w:ascii="宋体" w:hAnsi="宋体" w:cs="宋体"/>
          <w:color w:val="000000"/>
          <w:sz w:val="24"/>
          <w:highlight w:val="none"/>
        </w:rPr>
      </w:pPr>
      <w:r>
        <w:rPr>
          <w:rFonts w:hint="eastAsia" w:ascii="宋体" w:hAnsi="宋体" w:cs="宋体"/>
          <w:b/>
          <w:bCs/>
          <w:color w:val="000000"/>
          <w:sz w:val="24"/>
          <w:highlight w:val="none"/>
        </w:rPr>
        <w:t>1.车辆管理队长：</w:t>
      </w:r>
      <w:r>
        <w:rPr>
          <w:rFonts w:hint="eastAsia" w:ascii="宋体" w:hAnsi="宋体" w:cs="宋体"/>
          <w:color w:val="000000"/>
          <w:sz w:val="24"/>
          <w:highlight w:val="none"/>
        </w:rPr>
        <w:t>代表公司全面负责车辆管理队伍的日常管理事务；督促检查在岗人员履行岗位职责情况，纠正队员违规违纪行为，承担违规违纪的连带责任；实行人性化管理，掌握队员的思想动态，充分调动队员积极性，努力保证队伍稳定；传达落实医院的服务要求与管理规定，组织实施并不断完善医院车辆秩序维护整体方案；结合医院发展实际情况，适时作出岗位调整，完善各岗位职责；处理各岗位的突发事件，有针对性地开展安全教育；每月定期向医院保卫科书面汇报工作开展情况及治安信息，重大情况及时报告；配合医院对医院内违规事件的处理；组织开展业务培训和预案演练，制订医院内重大活动的安全保卫方案；建立健全从业人员档案资料及设备资产的领用维修台账；负责从业人员的日常考勤，及时通报从业人员到岗换岗情况。队长必须以医院现场工作为主。</w:t>
      </w:r>
    </w:p>
    <w:p>
      <w:pPr>
        <w:adjustRightInd w:val="0"/>
        <w:snapToGrid w:val="0"/>
        <w:spacing w:line="480" w:lineRule="exact"/>
        <w:ind w:firstLine="482" w:firstLineChars="200"/>
        <w:rPr>
          <w:rFonts w:ascii="宋体" w:hAnsi="宋体" w:cs="宋体"/>
          <w:color w:val="000000"/>
          <w:sz w:val="24"/>
          <w:highlight w:val="none"/>
        </w:rPr>
      </w:pPr>
      <w:r>
        <w:rPr>
          <w:rFonts w:hint="eastAsia" w:ascii="宋体" w:hAnsi="宋体" w:cs="宋体"/>
          <w:b/>
          <w:bCs/>
          <w:color w:val="000000"/>
          <w:sz w:val="24"/>
          <w:highlight w:val="none"/>
        </w:rPr>
        <w:t>2.车辆秩序维护人员</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（1）树立“服务第一，客户至上”的思想，切实维护医院安全。</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严格执行值守巡逻制度，上岗人员间隔60分钟全面巡检各自岗位1次，确保医院内无火灾、无刑事事故、无安全隐患发生。有应急处理计划和措施，如有事故发生，能做到及时报警、保护现场，防止事态进一步恶化，处理及时率100%；</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（3）上岗人员仪表整洁，业务操作规范，礼貌待人，保持工作环境卫生整洁；</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（4）依法办事，文明执勤，不与职工和就医病人发生争吵和肢体冲突；</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（5）从医院实际出发，经常性开展从业人员消防、治安、院内交通管理等工作的业务培训和应急预案演练，消防、治安类培训至少做到每月一次；</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（6）认真开展入口安检，杜绝危险物品入院，严范伤医事件发生；</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（7）对外出人员及车辆携带可疑物品进行询问检查，杜绝医院财物非法外流；</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（8）各类车辆按指定地点停放并进行管理，确保停车场井然有序；</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（9）严格落实停车场收费管理，杜绝违规收费情况；</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（10）各项台账记录规范，不得弄虚作假，随时备查；</w:t>
      </w:r>
    </w:p>
    <w:p>
      <w:pPr>
        <w:adjustRightInd w:val="0"/>
        <w:snapToGrid w:val="0"/>
        <w:spacing w:line="480" w:lineRule="exact"/>
        <w:ind w:firstLine="482" w:firstLineChars="200"/>
        <w:rPr>
          <w:rFonts w:ascii="宋体" w:hAnsi="宋体" w:cs="宋体"/>
          <w:color w:val="000000"/>
          <w:sz w:val="24"/>
          <w:highlight w:val="none"/>
        </w:rPr>
      </w:pPr>
      <w:r>
        <w:rPr>
          <w:rFonts w:hint="eastAsia" w:ascii="宋体" w:hAnsi="宋体" w:cs="宋体"/>
          <w:b/>
          <w:bCs/>
          <w:color w:val="000000"/>
          <w:sz w:val="24"/>
          <w:highlight w:val="none"/>
        </w:rPr>
        <w:t>3.消控及监控值班服务</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（1）上岗人员持有消防设施操作员（四级）及以上证书；监控室实行24小时双人值班制度，工作人员应严格遵守消防控制室和视频监控的各项安全操作规程和安全管理制度。</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（2）值班人员应熟悉医院消防系统及联动设备的工作原理，能熟练操作并能消除一般故障。</w:t>
      </w:r>
    </w:p>
    <w:p>
      <w:pPr>
        <w:pStyle w:val="3"/>
        <w:ind w:left="0" w:leftChars="0" w:firstLine="480"/>
        <w:rPr>
          <w:highlight w:val="none"/>
        </w:rPr>
      </w:pPr>
      <w:r>
        <w:rPr>
          <w:rFonts w:hint="eastAsia" w:ascii="宋体" w:hAnsi="宋体" w:cs="宋体"/>
          <w:color w:val="000000"/>
          <w:highlight w:val="none"/>
        </w:rPr>
        <w:t>（3）值班人员应熟悉医院的消防应急预案及事故处理程序。</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（4）值班人员严密监视设备运行状况，遇有报警要按规定程序迅速、准确处理，做好各种记录，遇有重大情况要及时报告。</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（5）视频监控中心值班人员在值班时对所观察到的非正常情况，可疑人物，应进行详细记录，并视情况向有关领导或部门报告，采取必要的措施。</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（6）未经医院主管部门许可，任何人不得调阅、拷贝、使用视频监控图像。对图像信息的调取人员、调取时间、调取用途等事项需进行登记。</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（7）消控值班人员必须及时接听医院各部门电话和报警，并及时正确的进行处置。</w:t>
      </w:r>
    </w:p>
    <w:p>
      <w:pPr>
        <w:adjustRightInd w:val="0"/>
        <w:snapToGrid w:val="0"/>
        <w:spacing w:line="480" w:lineRule="exact"/>
        <w:ind w:firstLine="482" w:firstLineChars="200"/>
        <w:rPr>
          <w:rFonts w:ascii="宋体" w:hAnsi="宋体" w:cs="宋体"/>
          <w:color w:val="000000"/>
          <w:sz w:val="24"/>
          <w:highlight w:val="none"/>
        </w:rPr>
      </w:pPr>
      <w:r>
        <w:rPr>
          <w:rFonts w:hint="eastAsia" w:ascii="宋体" w:hAnsi="宋体" w:cs="宋体"/>
          <w:b/>
          <w:bCs/>
          <w:color w:val="000000"/>
          <w:sz w:val="24"/>
          <w:highlight w:val="none"/>
        </w:rPr>
        <w:t>4、禁烟管理服务</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（1）贯彻落实《江苏省爱国卫生条列》中有关禁烟管理规定；</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（2）认真执行医院禁烟制度，上岗人员应带头禁烟，不得在院内禁烟区吸烟；</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（3）所有人员均有禁烟管理职责，负责全院的禁烟工作，发现病人或家属吸烟，及时劝阻。</w:t>
      </w:r>
    </w:p>
    <w:p>
      <w:pPr>
        <w:adjustRightInd w:val="0"/>
        <w:snapToGrid w:val="0"/>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六、人员配置及相关要求</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1.人员岗位配置表</w:t>
      </w:r>
    </w:p>
    <w:tbl>
      <w:tblPr>
        <w:tblStyle w:val="4"/>
        <w:tblW w:w="92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4921"/>
        <w:gridCol w:w="900"/>
        <w:gridCol w:w="885"/>
        <w:gridCol w:w="85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4921"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区域</w:t>
            </w:r>
          </w:p>
        </w:tc>
        <w:tc>
          <w:tcPr>
            <w:tcW w:w="3480" w:type="dxa"/>
            <w:gridSpan w:val="4"/>
            <w:tcBorders>
              <w:bottom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人员配置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vMerge w:val="continue"/>
            <w:noWrap w:val="0"/>
            <w:vAlign w:val="center"/>
          </w:tcPr>
          <w:p>
            <w:pPr>
              <w:jc w:val="center"/>
              <w:rPr>
                <w:rFonts w:ascii="宋体" w:hAnsi="宋体" w:cs="宋体"/>
                <w:szCs w:val="21"/>
                <w:highlight w:val="none"/>
              </w:rPr>
            </w:pPr>
          </w:p>
        </w:tc>
        <w:tc>
          <w:tcPr>
            <w:tcW w:w="4921" w:type="dxa"/>
            <w:vMerge w:val="continue"/>
            <w:noWrap w:val="0"/>
            <w:vAlign w:val="center"/>
          </w:tcPr>
          <w:p>
            <w:pPr>
              <w:jc w:val="center"/>
              <w:rPr>
                <w:rFonts w:ascii="宋体" w:hAnsi="宋体" w:cs="宋体"/>
                <w:szCs w:val="21"/>
                <w:highlight w:val="none"/>
              </w:rPr>
            </w:pPr>
          </w:p>
        </w:tc>
        <w:tc>
          <w:tcPr>
            <w:tcW w:w="900" w:type="dxa"/>
            <w:tcBorders>
              <w:top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早班</w:t>
            </w:r>
          </w:p>
        </w:tc>
        <w:tc>
          <w:tcPr>
            <w:tcW w:w="885" w:type="dxa"/>
            <w:tcBorders>
              <w:top w:val="single" w:color="auto" w:sz="4" w:space="0"/>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中班</w:t>
            </w:r>
          </w:p>
        </w:tc>
        <w:tc>
          <w:tcPr>
            <w:tcW w:w="855" w:type="dxa"/>
            <w:tcBorders>
              <w:top w:val="single" w:color="auto" w:sz="4" w:space="0"/>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晚班</w:t>
            </w:r>
          </w:p>
        </w:tc>
        <w:tc>
          <w:tcPr>
            <w:tcW w:w="840" w:type="dxa"/>
            <w:tcBorders>
              <w:top w:val="single" w:color="auto" w:sz="4" w:space="0"/>
              <w:lef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调休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南门机动车进口</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2</w:t>
            </w:r>
          </w:p>
        </w:tc>
        <w:tc>
          <w:tcPr>
            <w:tcW w:w="88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restart"/>
            <w:tcBorders>
              <w:lef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2</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南门地下车库供社会车辆停放区域</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3</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医院东南侧非机动车棚</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4</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医院东侧南北道路电动车、汽车停放处</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5</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医院东大门</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6</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急诊区域</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5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7</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住院楼东侧消防通道入口</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8</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住院楼北门门口</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9</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医院北面非机动停车场</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10</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医院北大门</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55" w:type="dxa"/>
            <w:tcBorders>
              <w:left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11</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住院大楼西侧消防通道及道路一侧非机动停车位</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12</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医院西面大停车场</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2</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13</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医院西南侧停车场</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2</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14</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医院南门出口与东西大通道交叉口</w:t>
            </w:r>
          </w:p>
        </w:tc>
        <w:tc>
          <w:tcPr>
            <w:tcW w:w="900" w:type="dxa"/>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88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55" w:type="dxa"/>
            <w:tcBorders>
              <w:left w:val="single" w:color="auto" w:sz="4" w:space="0"/>
              <w:right w:val="single" w:color="auto" w:sz="4" w:space="0"/>
            </w:tcBorders>
            <w:noWrap w:val="0"/>
            <w:vAlign w:val="center"/>
          </w:tcPr>
          <w:p>
            <w:pPr>
              <w:snapToGrid w:val="0"/>
              <w:jc w:val="center"/>
              <w:rPr>
                <w:rFonts w:ascii="宋体" w:hAnsi="宋体" w:cs="宋体"/>
                <w:szCs w:val="21"/>
                <w:highlight w:val="none"/>
              </w:rPr>
            </w:pPr>
          </w:p>
          <w:p>
            <w:pPr>
              <w:jc w:val="center"/>
              <w:rPr>
                <w:rFonts w:ascii="宋体" w:hAnsi="宋体" w:cs="宋体"/>
                <w:szCs w:val="21"/>
                <w:highlight w:val="none"/>
              </w:rPr>
            </w:pP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15</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消控值班</w:t>
            </w:r>
          </w:p>
        </w:tc>
        <w:tc>
          <w:tcPr>
            <w:tcW w:w="2640" w:type="dxa"/>
            <w:gridSpan w:val="3"/>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4</w:t>
            </w: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16</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车辆收费岗亭</w:t>
            </w:r>
          </w:p>
        </w:tc>
        <w:tc>
          <w:tcPr>
            <w:tcW w:w="2640" w:type="dxa"/>
            <w:gridSpan w:val="3"/>
            <w:tcBorders>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7</w:t>
            </w:r>
          </w:p>
        </w:tc>
        <w:tc>
          <w:tcPr>
            <w:tcW w:w="840" w:type="dxa"/>
            <w:vMerge w:val="continue"/>
            <w:tcBorders>
              <w:left w:val="single" w:color="auto" w:sz="4" w:space="0"/>
            </w:tcBorders>
            <w:noWrap w:val="0"/>
            <w:vAlign w:val="center"/>
          </w:tcPr>
          <w:p>
            <w:pPr>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41" w:type="dxa"/>
            <w:noWrap w:val="0"/>
            <w:vAlign w:val="center"/>
          </w:tcPr>
          <w:p>
            <w:pPr>
              <w:jc w:val="center"/>
              <w:rPr>
                <w:rFonts w:ascii="宋体" w:hAnsi="宋体" w:cs="宋体"/>
                <w:szCs w:val="21"/>
                <w:highlight w:val="none"/>
              </w:rPr>
            </w:pPr>
            <w:r>
              <w:rPr>
                <w:rFonts w:hint="eastAsia" w:ascii="宋体" w:hAnsi="宋体" w:cs="宋体"/>
                <w:szCs w:val="21"/>
                <w:highlight w:val="none"/>
              </w:rPr>
              <w:t>17</w:t>
            </w:r>
          </w:p>
        </w:tc>
        <w:tc>
          <w:tcPr>
            <w:tcW w:w="4921" w:type="dxa"/>
            <w:noWrap w:val="0"/>
            <w:vAlign w:val="center"/>
          </w:tcPr>
          <w:p>
            <w:pPr>
              <w:jc w:val="center"/>
              <w:rPr>
                <w:rFonts w:ascii="宋体" w:hAnsi="宋体" w:cs="宋体"/>
                <w:szCs w:val="21"/>
                <w:highlight w:val="none"/>
              </w:rPr>
            </w:pPr>
            <w:r>
              <w:rPr>
                <w:rFonts w:hint="eastAsia" w:ascii="宋体" w:hAnsi="宋体" w:cs="宋体"/>
                <w:szCs w:val="21"/>
                <w:highlight w:val="none"/>
              </w:rPr>
              <w:t>车辆管理队长</w:t>
            </w:r>
          </w:p>
        </w:tc>
        <w:tc>
          <w:tcPr>
            <w:tcW w:w="3480" w:type="dxa"/>
            <w:gridSpan w:val="4"/>
            <w:noWrap w:val="0"/>
            <w:vAlign w:val="center"/>
          </w:tcPr>
          <w:p>
            <w:pPr>
              <w:jc w:val="center"/>
              <w:rPr>
                <w:rFonts w:ascii="宋体" w:hAnsi="宋体" w:cs="宋体"/>
                <w:szCs w:val="21"/>
                <w:highlight w:val="none"/>
              </w:rPr>
            </w:pPr>
            <w:r>
              <w:rPr>
                <w:rFonts w:hint="eastAsia" w:ascii="宋体" w:hAnsi="宋体" w:cs="宋体"/>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5762" w:type="dxa"/>
            <w:gridSpan w:val="2"/>
            <w:noWrap w:val="0"/>
            <w:vAlign w:val="center"/>
          </w:tcPr>
          <w:p>
            <w:pPr>
              <w:jc w:val="center"/>
              <w:rPr>
                <w:rFonts w:ascii="宋体" w:hAnsi="宋体" w:cs="宋体"/>
                <w:szCs w:val="21"/>
                <w:highlight w:val="none"/>
              </w:rPr>
            </w:pPr>
            <w:r>
              <w:rPr>
                <w:rFonts w:hint="eastAsia" w:ascii="宋体" w:hAnsi="宋体" w:cs="宋体"/>
                <w:szCs w:val="21"/>
                <w:highlight w:val="none"/>
              </w:rPr>
              <w:t>合计</w:t>
            </w:r>
          </w:p>
        </w:tc>
        <w:tc>
          <w:tcPr>
            <w:tcW w:w="3480" w:type="dxa"/>
            <w:gridSpan w:val="4"/>
            <w:noWrap w:val="0"/>
            <w:vAlign w:val="center"/>
          </w:tcPr>
          <w:p>
            <w:pPr>
              <w:jc w:val="center"/>
              <w:rPr>
                <w:rFonts w:ascii="宋体" w:hAnsi="宋体" w:cs="宋体"/>
                <w:szCs w:val="21"/>
                <w:highlight w:val="none"/>
              </w:rPr>
            </w:pPr>
            <w:r>
              <w:rPr>
                <w:rFonts w:hint="eastAsia" w:ascii="宋体" w:hAnsi="宋体" w:cs="宋体"/>
                <w:szCs w:val="21"/>
                <w:highlight w:val="none"/>
              </w:rPr>
              <w:t>41人（最低人员配置要求）</w:t>
            </w:r>
          </w:p>
        </w:tc>
      </w:tr>
    </w:tbl>
    <w:p>
      <w:pPr>
        <w:pStyle w:val="3"/>
        <w:ind w:left="0" w:leftChars="0" w:firstLine="0" w:firstLineChars="0"/>
        <w:rPr>
          <w:highlight w:val="none"/>
        </w:rPr>
      </w:pPr>
      <w:r>
        <w:rPr>
          <w:rFonts w:hint="eastAsia"/>
          <w:highlight w:val="none"/>
        </w:rPr>
        <w:t>备注：工作时间分别为早班7：00-15：00；中班15：00-23:00；夜班23：00-07：00。</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2.人员配备不得少于上述最低要求，医院与供应商结算费用时按照成交单价测算标准与实际派驻人员按实结算。</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3.所有服务人员须身体健康、无犯罪记录、无吸毒史。</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4.供应商根据医院要求，负责人员排班及调休。</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5.人员必须相对固定，不得兼职其他岗位，避免经常更换。</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6.更换人员或新进人员必须及时通知医院保卫科，并得到同意。供应商不得通过不正当手法频繁更换人员获取利益。</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7.供应商所有员工必须遵纪守法不得从事非法活动。如有不服从医院管理、不熟悉操作或工作态度差的员工，医院有权要求供应商辞退或更换。</w:t>
      </w:r>
    </w:p>
    <w:p>
      <w:pPr>
        <w:adjustRightInd w:val="0"/>
        <w:snapToGrid w:val="0"/>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七、供应商相关要求说明</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1.对供应商的要求：具有提供完善的后勤管理和保障服务的能力。</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2.供应商应针对本次项目特点编写公司成交后拟采取的管理方案。包括组织计划、人员安排、流程安排、设备工具的安排等，遇重大、紧急事项的应急措施等。</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3.供应商管理办公用房、仓库用房由医院提供，在服务期限内免费给供应商使用，保安用水、电费用支出由医院承担。供应商自备电脑、考勤设备和打印机等办公设备。</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4.供应商配置管理人员、值班人员的通讯设备，并负责此类设备所产生的费用。</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5.供应商须提供足够的安保器械，自行解决保安管理服务时所需的日常工具和劳防用品，并能根据医院的行业形象要求及规范，保证落实文明工作。</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6.供应商的各岗位员工要求统一服装。</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7.供应商有岗前培训机构，服务人员100℅经过岗前或在岗培训合格才能独立上岗。</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8.未经医院同意，供应商不得在合同期限内将本项目的管理权转包或发包。</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9.供应商有责任配合医院接受上级领导部门的监督、检查，并提供必须的资料。</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10.供应商自行负责其招聘员工的一切工资、福利、社会保险；如发生工伤、疾病乃至死亡的一切责任及费用由供应商全部负责；供应商应严格遵守国家有关的法律、法规及行业标准。</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11.供应商须按照相关政策规定给员工缴纳企业职工社会保险（包括养老、医疗、工伤、生育险、失业保险等）。</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12.全部服务人员的工作时间应按国家有关法律、法规要求的标准执行，因工作原因产生的加班（含节假日加班）应按国家有关法律、法规要求的标准由成交供应商给付员工加班薪资。供应商必须按实测算所有人员的法定假日加班费用，相关标准按照常州市颁发政策执行。</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13.所有员工入院服务时须提供健康证明（费用由成交供应商负责）。</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14.供应商对医院内发生的一般突发性事件必须有相应的应对措施，为医院机械车位投保停车场公众责任保险，相关费用须在投标报价中考虑。</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15.院方不接受供应商任何因遗漏报价而发生的费用追加，因供应商违反《劳动法》等法律法规而造成院方的连带责任和损失全部由供应商承担。</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16.供应商须提供在本院服务的人员详细工作班次、各时间段工作内容；工作范围、流程、要求等。</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17.供应商须落实在本院服务保安队伍的内部廉政教育和行风管理，建立并执行逐级投诉制，因供应商出现的保安内部人员廉政问题或出现越级投诉、上访而造成院方的连带责任和损失的由供应商全部承担。</w:t>
      </w:r>
    </w:p>
    <w:p>
      <w:pPr>
        <w:adjustRightInd w:val="0"/>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18.应及时根据医院规模的改变（扩大）提供同比例的保安服务。</w:t>
      </w:r>
    </w:p>
    <w:p>
      <w:r>
        <w:rPr>
          <w:rFonts w:hint="eastAsia" w:ascii="宋体" w:hAnsi="宋体" w:cs="宋体"/>
          <w:color w:val="000000"/>
          <w:sz w:val="24"/>
          <w:highlight w:val="none"/>
        </w:rPr>
        <w:t>19.为保证医院的正常医疗活动的开展，供应商须提供详细的新旧保安交接方案。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46805261"/>
    <w:rsid w:val="4680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570"/>
    </w:pPr>
    <w:rPr>
      <w:sz w:val="24"/>
    </w:rPr>
  </w:style>
  <w:style w:type="paragraph" w:styleId="3">
    <w:name w:val="Body Text First Indent 2"/>
    <w:basedOn w:val="2"/>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2023-09-19T03:35:00Z</dcterms:created>
  <dc:creator>左学文</dc:creator>
  <cp:lastModifiedBy>左学文</cp:lastModifiedBy>
  <dcterms:modified xsi:type="dcterms:W3CDTF">2023-09-19T03:50:49Z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17EA4E6F50BE477AA670F9962EF00238_11</vt:lpwstr>
  </property>
</Properties>
</file>