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二、绿化养护基本要求：</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1．修剪</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所有乔灌木秋冬季修剪原则上在当年11月开始至次年1月底结束。</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行道树和园林乔木主要修剪内膛枝、徒长枝、病虫枝等，无枯枝危膀，园林乔木要求树型优美，新植行道树要求分枝点高度留养一致，不影响交通。生长季节及时剥芽，芽长不超过10厘米。</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花灌木秋冬季修剪要有利于短枝和花芽的形成，遵循“先上后下，先内后外，去弱留强，去老留新”的原则进行修剪，生长季节及时剥芽（含脚芽），芽长不超过10厘米。</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色块、绿篱、地被要及时修剪，促其分枝，保持全株枝叶丰满，加速覆盖。球形灌木应常年保持形态完整，色块灌木应保持一定高度，常年保持完整，曲线清晰流畅，无缺株、无空洞。</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草坪在生长季节，应采用条纹状交叉修剪方式，按三分之一原则适时进行修剪，修剪后高度宜为5－7公分，草坪不得出现超过20公分情况。</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所有修剪剩余物要当日清理完毕，保证现场整洁，防止滋生病虫害。</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2．浇水</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各类植物（含草坪）浇水应根据不同的立地条件、季节差异和生长状况及时进行，并要浇透，防止草坪、树木因浇水不到位出现枯黄现象。</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对于名贵树木及新种植树木，视天气干旱情况和植物生长情况对树干和树体进行喷雾。</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对于球类、色块等植物要每周进行冲洗蒙尘，保持植物叶面清洁卫生，色泽光洁。</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植物周围雨后积水应及时排除。</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3．松土、除草</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树木根部周围的土壤要保持疏松，易板结的土壤在蒸腾旺季须每月松土一次，松土深度以不伤根系生长为限。</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种植在草坪内的树木在树穴周围要根据采购人具体要求对草坪切边，乔、灌木下的杂草应及时铲除。</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地被植物在未覆盖前，应及时进行松土、除草，松土除草时要防止损伤根系和地下茎。</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景观草坪（南门外、行政楼西侧、图书馆东面）杂草应及时连根清除，做到除早、除小、除净，草坪覆盖度不少于95％，集中空秃不大于0.5平方米。清除方法可采用人工除草、生物除草、机械除草，慎用化学除草。</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4．病虫害防治</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做好植物病虫害的预测、预报，及时防治、控制，用药配比正确，安全操作。根据采购单位下发的病虫害防治通知，在规定时间内按要求统一完成规定对象、规定配比、规定农药的喷洒工作，做好病虫害的预防工作。病虫害高发季节，在农药统一喷洒后仍须落实专业植保员做好日常巡查工作，及时发现病虫害，及时喷洒农药，确保在2天内治理完毕。病虫害应控制在以不影响观赏效果的范围之内，其中食叶害虫危害的叶片，每株不超过5%，刺吸性害虫危害的叶片，每株不超过10%，无蛀干性害虫的活虫、活卵。用药必须符合环保要求，使用生态农药比例不少于50%。</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喷药时间宜在清早或傍晚，为防止产生抗药性，应以使用生物农药为主，禁止使用国家明令禁止的剧毒农药，且应多种农药轮流使用。</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6－8月病害多发季节，冷季型草坪修剪后1－2天内，应喷洒一次常规抗菌剂（如甲基托布津、代森锌等）防止病害发生。</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5．施肥</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施肥应根据不同的树种、树龄、生长势和土壤理化性质而定。树木休眠期施基肥，生长期施追肥，花灌木应在花前、花后进行施肥。</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各类绿地应以施有机肥为主，有机肥应腐熟后施用。应用微量元素和根外施肥技术，推广应用复合肥料和长效缓释肥料。</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绿地内树木施肥应先挖好施肥环沟，其外径与冠幅相适应。环沟深、宽均为25－30公分。</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草坪主要施肥时期在春秋季，施肥可采用撒施和根外追肥，每次修剪后需立即施肥，不发生明显的肥害现象。1－2月，1次／月，结合打孔施用鸡粪等草坪专用有机肥，130g/m2·次；3－6月，2次／月施复合肥（N∶P∶K＝10∶5∶5 ），20g/m2·次；7－8月基本不需施肥；9－10月，2次／月，施复合肥（N∶P∶K＝10∶6∶4 ），15g/m2·次；11－12月，1次／月，结合中耕施用复合肥（N∶P∶K＝5∶10∶5 ），15g/m2·次。</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6．保护</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每年的初冬，均需对行道树进行抗冻处理（根际培土、主干包扎、涂白），并在树木休眠期内，进行扶正。对树体上出现的伤口应清理后用药剂消毒，涂保护剂或抹灰膏。出现树洞要及时修补，防止腐朽进一步扩大；对腐烂部位应按外科方法进行处理。</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台风季节，做好高大乔木抗风暴的预防工作，根据树木的实际情况，采取立支柱、绑扎、加土、扶正、疏枝等措施。一旦风暴来临，应及时检查，发现问题，妥善处理。用于支撑、固定的材料应坚固耐用美观，并采用软性材料同植物接触。遇到暴雪天气，及时组织人员清除树干上积雪，防止积雪压断树枝。</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7．补植</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发现枯枝、死枝需24小时内处理完毕；如出现树木死亡，应及时报批，认定死亡原因后，根据责任进行倒伐或补植。死亡树木须连同根部在一周内挖除，并填平挖穴，如须补植的须在一星期内补种完毕，补植树木应选用同品种、同规格苗木，并确保成活。</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因人为破坏或其它因素造成的花灌木、地被、草坪及草花缺损的，应在3天内补种完成。</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8．草坪专项养护</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草坪更新可采用补播草籽复壮、条状更新、定期封闭和断根更新等方法。</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每年早春土壤解冻之际，应对草坪进行滚压一次，滚压后及时对草坪进行疏耙，并追施复合肥25公斤/亩。</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每年深秋采用专用草坪打孔机进行打孔，打孔深度达到5-8厘米，以改良草坪的物理性能，增加土壤透气性，促进地下部分生长。</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每年夏末和初秋用松土机或中耕机进行近地表的垂直刈剪或划破草皮，中耕后需及时修剪一次，并清除枯草、修正草坪。</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冬季应在草坪上覆盖厚为0.5－1公分的细土或细砂，为保证草坪的弹性和保护根系。用专门机械对草坪疏草一次，以减少来年病虫害的发生。</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9．根据医院计划栽种苗木幼苗（幼苗购买费用由采购单位承担），并养护成活。</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10．成交供应商要及时清理绿化养护作业后形成的垃圾、道路路面上的泥土，绿化垃圾必须及时清运出院区，不得堆积在医院内任何地点或倾倒在垃圾桶内，做到工完场清，保持院区卫生整洁。及时做好绿地、草坪的平整工作，确保绿地、草坪无明显凹凸情况。</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11．成交供应商要配备专职项目负责人和专职养护队伍负责绿化区域内的保洁，包括树木的枯枝、草皮区域清扫等，全年平均每天（不含双休日）养护人员不少于2名。</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12．设置保护树、花、草等文明提示牌（费用由成交供应商承担）。</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13.成交供应商要自觉遵守医院的各项规章制度，在医院服务的员工需到医院保卫处备案，服从医院交通、安全、进出院门的管理，自觉维护医院形象。为确保养护质量，乙方需对成交后的绿地落实专人进行动态养护管理，着装上岗，全天候作业。</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14.成交供应商应对员工加强管理，按劳动法等相关法律法规的要求规范用工及支付职工薪酬，如因用工不规范或薪酬问题等产生的纠纷与医院无关，由成交供应商负责解决。成交供应商工作人员（含临时雇佣人员）的一切安全风险均由成交供应商承担，与采购单位无关。</w:t>
      </w:r>
    </w:p>
    <w:p>
      <w:pPr>
        <w:spacing w:line="400" w:lineRule="exact"/>
        <w:ind w:firstLine="360" w:firstLineChars="150"/>
        <w:rPr>
          <w:rFonts w:ascii="仿宋" w:hAnsi="仿宋" w:eastAsia="仿宋" w:cs="仿宋"/>
          <w:color w:val="auto"/>
          <w:sz w:val="24"/>
          <w:highlight w:val="none"/>
        </w:rPr>
      </w:pPr>
      <w:r>
        <w:rPr>
          <w:rFonts w:hint="eastAsia" w:ascii="仿宋" w:hAnsi="仿宋" w:eastAsia="仿宋" w:cs="仿宋"/>
          <w:color w:val="auto"/>
          <w:sz w:val="24"/>
          <w:highlight w:val="none"/>
        </w:rPr>
        <w:t>15．养护过程中，成交供应商必须采取周密的安全措施，以避免对人身和财产的损害。由于成交供应商在绿化养护管理过程中违反了有关安全操作规程，交通安全条例而导致发生安全或火灾事故，或因成交供应商原因（养护不当、管理不善等）而造成人身伤害或财产损失的，成交供应商应承担由此引发的一切责任。</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16．因不可抗拒因素（如由于台风、暴雨、大雪等自然灾害引起树木突然倒塌，碰线、碰屋、非养护原因造成的树枝伤人、伤物），成交供应商在接到采购单位通知后应迅速组织力量，半小时内到达现场并及时处理。因不可抗拒因素导致树木损害的修复、清运等发生的处理费用均包含在投标报价中。</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17．对于成交供应商服务期限间由于养护工作不能及时完成，且造成较大影响的，采购单位有权安排第三方进行养护，所发生的费用从成交供应商年度养护费中扣除。</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18．成交供应商服务期限间的乔灌花草保存率低于要求的，必须在适合的季节及时补植同品种、同规格的苗木，并确保成活（苗木成活质保期18个月）。若成交供应商未按规定补植，采购单位有权安排第三方进行种植，所发生的苗木费及补植费用从履约质量保证金中扣除。</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19.成交供应商在养护过程中，办公场所及基地必须与投标时一致且不得变更。如有特殊情况需要变更，必须经得采购单位同意方可实施，否则取消成交资格并解除合同。</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20.成交供应商需服从采购单位树木移植等临时性工作安排。</w:t>
      </w:r>
    </w:p>
    <w:p>
      <w:pPr>
        <w:spacing w:line="500" w:lineRule="exact"/>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三、其他要求：</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1．成交供应商根据绿地养护技术规范、绿化养护质量标准和有关要求，积极主动保质保量地完成绿化养护工作。</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2．接受并主动配合采购单位及行业管理部门的检查。</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3．养护范围之外的突击性、突发性工作，成交供应商须服从采购单位的安排，不得无故拖延。</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4．植物死亡应负责及时补植或照价赔偿。</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5．在岗的养护人员统一着装，衣帽整齐，且有所属单位的明显标志。以上着装由成交供应商自行负责购买，式样报采购单位确定。</w:t>
      </w:r>
    </w:p>
    <w:p>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6．严格执行绿化养护管理工作规范、安全操作规程、防火安全规定。建立健全各项管养原始台帐记录和各项质量检查记录。</w:t>
      </w:r>
    </w:p>
    <w:p>
      <w:pPr>
        <w:pStyle w:val="2"/>
        <w:tabs>
          <w:tab w:val="left" w:pos="540"/>
        </w:tabs>
        <w:spacing w:line="40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r>
        <w:rPr>
          <w:rFonts w:hint="eastAsia" w:ascii="仿宋" w:hAnsi="仿宋" w:eastAsia="仿宋" w:cs="仿宋"/>
          <w:color w:val="auto"/>
          <w:sz w:val="24"/>
          <w:highlight w:val="none"/>
        </w:rPr>
        <w:t>成交供应商</w:t>
      </w:r>
      <w:r>
        <w:rPr>
          <w:rFonts w:hint="eastAsia" w:ascii="仿宋" w:hAnsi="仿宋" w:eastAsia="仿宋" w:cs="仿宋"/>
          <w:color w:val="auto"/>
          <w:kern w:val="0"/>
          <w:sz w:val="24"/>
          <w:szCs w:val="24"/>
          <w:highlight w:val="none"/>
        </w:rPr>
        <w:t>现场必须配备一名固定的专职管理人员，根据现场绿化要求，负责实际绿化人员的调配。建立健全绿化养护、管理制度和各岗位职责，建立日常养护巡视制度，做好日常养护记录。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jVhOTM0YWVmZDZjYjQ2ZTJlNzA5YzZhZjhjYjQifQ=="/>
  </w:docVars>
  <w:rsids>
    <w:rsidRoot w:val="6F010207"/>
    <w:rsid w:val="683569C7"/>
    <w:rsid w:val="6F010207"/>
    <w:rsid w:val="76111547"/>
    <w:rsid w:val="7EAE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2023-10-17T16:32:00Z</dcterms:created>
  <dc:creator>左学文</dc:creator>
  <cp:lastModifiedBy>左学文</cp:lastModifiedBy>
  <dcterms:modified xsi:type="dcterms:W3CDTF">2023-10-17T16:32:27Z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1BEA03C7BE26463F94CBC8B9EF463F1D_11</vt:lpwstr>
  </property>
</Properties>
</file>