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1"/>
        </w:numPr>
        <w:spacing w:line="360" w:lineRule="auto"/>
        <w:jc w:val="left"/>
        <w:rPr>
          <w:rFonts w:ascii="仿宋" w:hAnsi="仿宋" w:eastAsia="仿宋" w:cs="仿宋"/>
          <w:b/>
          <w:bCs/>
          <w:color w:val="000000"/>
          <w:sz w:val="32"/>
          <w:szCs w:val="32"/>
        </w:rPr>
      </w:pPr>
      <w:r>
        <w:rPr>
          <w:rFonts w:hint="eastAsia" w:ascii="仿宋" w:hAnsi="仿宋" w:eastAsia="仿宋" w:cs="仿宋"/>
          <w:b/>
          <w:bCs/>
          <w:color w:val="000000"/>
          <w:sz w:val="32"/>
          <w:szCs w:val="32"/>
        </w:rPr>
        <w:t>服务要求</w:t>
      </w:r>
    </w:p>
    <w:p>
      <w:pPr>
        <w:snapToGrid w:val="0"/>
        <w:spacing w:line="360" w:lineRule="exact"/>
        <w:ind w:firstLine="490" w:firstLineChars="200"/>
        <w:rPr>
          <w:rFonts w:ascii="仿宋" w:hAnsi="仿宋" w:eastAsia="仿宋" w:cs="仿宋"/>
          <w:b/>
          <w:bCs/>
          <w:spacing w:val="2"/>
          <w:sz w:val="24"/>
          <w:szCs w:val="24"/>
        </w:rPr>
      </w:pPr>
      <w:r>
        <w:rPr>
          <w:rFonts w:hint="eastAsia" w:ascii="仿宋" w:hAnsi="仿宋" w:eastAsia="仿宋" w:cs="仿宋"/>
          <w:b/>
          <w:bCs/>
          <w:spacing w:val="2"/>
          <w:sz w:val="24"/>
          <w:szCs w:val="24"/>
        </w:rPr>
        <w:t>1.质量标准及要求</w:t>
      </w:r>
    </w:p>
    <w:p>
      <w:pPr>
        <w:tabs>
          <w:tab w:val="left" w:pos="900"/>
        </w:tabs>
        <w:spacing w:line="360" w:lineRule="exact"/>
        <w:ind w:right="69" w:rightChars="33" w:firstLine="480" w:firstLineChars="200"/>
        <w:rPr>
          <w:rFonts w:ascii="仿宋" w:hAnsi="仿宋" w:eastAsia="仿宋" w:cs="仿宋"/>
          <w:sz w:val="24"/>
          <w:szCs w:val="24"/>
        </w:rPr>
      </w:pPr>
      <w:r>
        <w:rPr>
          <w:rFonts w:hint="eastAsia" w:ascii="仿宋" w:hAnsi="仿宋" w:eastAsia="仿宋" w:cs="仿宋"/>
          <w:sz w:val="24"/>
          <w:szCs w:val="24"/>
        </w:rPr>
        <w:t>满足招标人和国家、地方现行相应规范要求。如果本招标文件中或构成合同文件的任何文件中规定的标准高于国家标准的，按相关文件中规定的标准执行；如果相关文件中规定的标准低于国家标准的，则按国家标准执行。</w:t>
      </w:r>
    </w:p>
    <w:p>
      <w:pPr>
        <w:snapToGrid w:val="0"/>
        <w:spacing w:line="360" w:lineRule="exact"/>
        <w:ind w:firstLine="490" w:firstLineChars="200"/>
        <w:rPr>
          <w:rFonts w:ascii="仿宋" w:hAnsi="仿宋" w:eastAsia="仿宋" w:cs="仿宋"/>
          <w:b/>
          <w:bCs/>
          <w:spacing w:val="2"/>
          <w:sz w:val="24"/>
          <w:szCs w:val="24"/>
        </w:rPr>
      </w:pPr>
      <w:r>
        <w:rPr>
          <w:rFonts w:hint="eastAsia" w:ascii="仿宋" w:hAnsi="仿宋" w:eastAsia="仿宋" w:cs="仿宋"/>
          <w:b/>
          <w:bCs/>
          <w:spacing w:val="2"/>
          <w:sz w:val="24"/>
          <w:szCs w:val="24"/>
        </w:rPr>
        <w:t>2.服务要求</w:t>
      </w:r>
    </w:p>
    <w:p>
      <w:pPr>
        <w:spacing w:line="440" w:lineRule="exact"/>
        <w:ind w:firstLine="488" w:firstLineChars="200"/>
        <w:jc w:val="left"/>
        <w:rPr>
          <w:rFonts w:ascii="仿宋" w:hAnsi="仿宋" w:eastAsia="仿宋" w:cs="仿宋"/>
          <w:spacing w:val="2"/>
          <w:sz w:val="24"/>
          <w:szCs w:val="24"/>
        </w:rPr>
      </w:pPr>
      <w:r>
        <w:rPr>
          <w:rFonts w:hint="eastAsia" w:ascii="仿宋" w:hAnsi="仿宋" w:eastAsia="仿宋" w:cs="仿宋"/>
          <w:spacing w:val="2"/>
          <w:sz w:val="24"/>
          <w:szCs w:val="24"/>
        </w:rPr>
        <w:t>（1）中标人需委派一名项目负责人。同时中标人应设立24小时维保值班电话并保持通畅，提供全天候应急处理服务，且能在接到故障或事故报警后30分钟内到达现场，并能提供正常连续的服务直至故障或事故排除。中标人接到故障通知后应尽快派员到现场进行处理。响应时间：</w:t>
      </w:r>
      <w:r>
        <w:rPr>
          <w:rFonts w:hint="eastAsia" w:ascii="仿宋" w:hAnsi="仿宋" w:eastAsia="仿宋" w:cs="仿宋"/>
          <w:color w:val="000000"/>
          <w:kern w:val="0"/>
          <w:sz w:val="24"/>
          <w:szCs w:val="24"/>
        </w:rPr>
        <w:t>电梯困人时，应当在30分钟内（此时间最长不得超过30分钟）到达现场开展救援；电梯发生故障时，应当在</w:t>
      </w:r>
      <w:r>
        <w:rPr>
          <w:rFonts w:hint="eastAsia" w:ascii="仿宋" w:hAnsi="仿宋" w:eastAsia="仿宋" w:cs="仿宋"/>
          <w:spacing w:val="2"/>
          <w:sz w:val="24"/>
          <w:szCs w:val="24"/>
        </w:rPr>
        <w:t>60分钟内（此时间最长不得超过60分钟）到达现场排除故障。</w:t>
      </w:r>
    </w:p>
    <w:p>
      <w:pPr>
        <w:spacing w:line="440" w:lineRule="exact"/>
        <w:ind w:firstLine="488" w:firstLineChars="200"/>
        <w:jc w:val="left"/>
        <w:rPr>
          <w:rFonts w:ascii="仿宋" w:hAnsi="仿宋" w:eastAsia="仿宋" w:cs="仿宋"/>
          <w:spacing w:val="2"/>
          <w:sz w:val="24"/>
          <w:szCs w:val="24"/>
        </w:rPr>
      </w:pPr>
      <w:r>
        <w:rPr>
          <w:rFonts w:hint="eastAsia" w:ascii="仿宋" w:hAnsi="仿宋" w:eastAsia="仿宋" w:cs="仿宋"/>
          <w:spacing w:val="2"/>
          <w:sz w:val="24"/>
          <w:szCs w:val="24"/>
        </w:rPr>
        <w:t>（2）中标人现场作业人员不得少于2人，且应当取得相应的《特种设备作业人员证》。</w:t>
      </w:r>
    </w:p>
    <w:p>
      <w:pPr>
        <w:spacing w:line="440" w:lineRule="exact"/>
        <w:ind w:firstLine="488" w:firstLineChars="200"/>
        <w:jc w:val="left"/>
        <w:rPr>
          <w:rFonts w:ascii="仿宋" w:hAnsi="仿宋" w:eastAsia="仿宋" w:cs="仿宋"/>
          <w:spacing w:val="2"/>
          <w:sz w:val="24"/>
          <w:szCs w:val="24"/>
        </w:rPr>
      </w:pPr>
      <w:r>
        <w:rPr>
          <w:rFonts w:hint="eastAsia" w:ascii="仿宋" w:hAnsi="仿宋" w:eastAsia="仿宋" w:cs="仿宋"/>
          <w:spacing w:val="2"/>
          <w:sz w:val="24"/>
          <w:szCs w:val="24"/>
        </w:rPr>
        <w:t>（3）中标人在每次维保前两天应以书面通知提供给招标人具体的维保信息（细分到栋、每单元、时间、服务人员），每次保养完毕，中标人应填写“电梯/扶梯维修保养报告书”，并将报告书及时汇报招标人。如保养人员没有按规定的时间和项目进行保养，或违反招标人的有关制度，招标人有权通知招标人整改。因中标人保养不良造成的电梯故障，中标人应负责免费修复。</w:t>
      </w:r>
    </w:p>
    <w:p>
      <w:pPr>
        <w:spacing w:line="440" w:lineRule="exact"/>
        <w:ind w:firstLine="488" w:firstLineChars="200"/>
        <w:jc w:val="left"/>
        <w:rPr>
          <w:rFonts w:ascii="仿宋" w:hAnsi="仿宋" w:eastAsia="仿宋" w:cs="仿宋"/>
          <w:spacing w:val="2"/>
          <w:sz w:val="24"/>
          <w:szCs w:val="24"/>
        </w:rPr>
      </w:pPr>
      <w:r>
        <w:rPr>
          <w:rFonts w:hint="eastAsia" w:ascii="仿宋" w:hAnsi="仿宋" w:eastAsia="仿宋" w:cs="仿宋"/>
          <w:spacing w:val="2"/>
          <w:sz w:val="24"/>
          <w:szCs w:val="24"/>
        </w:rPr>
        <w:t>（4）中标人应积极配合招标人的电梯年检工作。因中标人原因引起的复检，中标人需及时整改，并承担复检费用并按年度总维保费的5%标准支付违约金。国家有关安全标准的法律规定发生改变时，中标人将及时书面通知招标人，并为招标人进行此安全设备的安装、调试工作，使其符合新的安全标准，相关费用已全部包含在维保费用内，招标人不再另行支付。</w:t>
      </w:r>
    </w:p>
    <w:p>
      <w:pPr>
        <w:spacing w:line="440" w:lineRule="exact"/>
        <w:ind w:firstLine="488" w:firstLineChars="200"/>
        <w:jc w:val="left"/>
        <w:rPr>
          <w:rFonts w:ascii="仿宋" w:hAnsi="仿宋" w:eastAsia="仿宋" w:cs="仿宋"/>
          <w:spacing w:val="2"/>
          <w:sz w:val="24"/>
          <w:szCs w:val="24"/>
        </w:rPr>
      </w:pPr>
      <w:r>
        <w:rPr>
          <w:rFonts w:hint="eastAsia" w:ascii="仿宋" w:hAnsi="仿宋" w:eastAsia="仿宋" w:cs="仿宋"/>
          <w:spacing w:val="2"/>
          <w:sz w:val="24"/>
          <w:szCs w:val="24"/>
        </w:rPr>
        <w:t>（5）中标人在实施作业过程中应当负责落实现场安全防护措施，保证作业安全。中标人在保养过程中，发现存在安全隐患需要整改时，应书面通知招标人。招标人应在中标人发出通知后，立即对相关内容进行确认和配合整改，否则由此造成的一起损失和责任由招标人承担，与中标人无关。</w:t>
      </w:r>
    </w:p>
    <w:p>
      <w:pPr>
        <w:spacing w:line="440" w:lineRule="exact"/>
        <w:ind w:firstLine="488" w:firstLineChars="200"/>
        <w:jc w:val="left"/>
        <w:rPr>
          <w:rFonts w:ascii="仿宋" w:hAnsi="仿宋" w:eastAsia="仿宋" w:cs="仿宋"/>
          <w:spacing w:val="2"/>
          <w:sz w:val="24"/>
          <w:szCs w:val="24"/>
        </w:rPr>
      </w:pPr>
      <w:r>
        <w:rPr>
          <w:rFonts w:hint="eastAsia" w:ascii="仿宋" w:hAnsi="仿宋" w:eastAsia="仿宋" w:cs="仿宋"/>
          <w:spacing w:val="2"/>
          <w:sz w:val="24"/>
          <w:szCs w:val="24"/>
        </w:rPr>
        <w:t>（6）中标人应对所维护保养的电梯安全运行负责，保障设备整机及零部件完整无损。当中标人发现电梯部件受损或必须修理、更换时，应书面通知招标人，招标人应对此进行确认，若因招标人延误而导致的损失和责任均由招标人承担，与中标人无关。经招标人确认后中标人进行修理、更换处理，实施完成后中标人应通知招标人进行验收。中标人应保证更换的部件品质不低于原部件，招标人有权要求中标人提供更换的部件相应资料及原物件。对于不符合要求的部件，招标人有权要求中标人无条件进行更换。中标人负责更换的部件曳引机、曳引轮、钢丝绳的正常磨损，经招标人技术人员进行现场鉴定，招标人确认后，由中标人组织专项大修。如因维修保养不到位、违章操作致使曳引机严重缺油、钢丝绳张力不均、导轨损坏、电器元件烧毁等，造成曳引机抱轴、曳引轮磨损、曳引绳落槽等由中标人承担全部责任。大修年限按国家有关规定及电梯实际运行状态确定。</w:t>
      </w:r>
    </w:p>
    <w:p>
      <w:pPr>
        <w:spacing w:line="440" w:lineRule="exact"/>
        <w:ind w:firstLine="488" w:firstLineChars="200"/>
        <w:jc w:val="left"/>
        <w:rPr>
          <w:rFonts w:ascii="仿宋" w:hAnsi="仿宋" w:eastAsia="仿宋" w:cs="仿宋"/>
          <w:spacing w:val="2"/>
          <w:sz w:val="24"/>
          <w:szCs w:val="24"/>
        </w:rPr>
      </w:pPr>
      <w:r>
        <w:rPr>
          <w:rFonts w:hint="eastAsia" w:ascii="仿宋" w:hAnsi="仿宋" w:eastAsia="仿宋" w:cs="仿宋"/>
          <w:spacing w:val="2"/>
          <w:sz w:val="24"/>
          <w:szCs w:val="24"/>
        </w:rPr>
        <w:t>（7）电梯停梯原因：如电梯停梯不能当时恢复运行的，中标人应以书面形式说明情况，通知招标人，无特殊情况四小时之内必须恢复正常运行。</w:t>
      </w:r>
    </w:p>
    <w:p>
      <w:pPr>
        <w:spacing w:line="440" w:lineRule="exact"/>
        <w:ind w:firstLine="488" w:firstLineChars="200"/>
        <w:jc w:val="left"/>
        <w:rPr>
          <w:rFonts w:ascii="仿宋" w:hAnsi="仿宋" w:eastAsia="仿宋" w:cs="仿宋"/>
          <w:spacing w:val="2"/>
          <w:sz w:val="24"/>
          <w:szCs w:val="24"/>
        </w:rPr>
      </w:pPr>
      <w:r>
        <w:rPr>
          <w:rFonts w:hint="eastAsia" w:ascii="仿宋" w:hAnsi="仿宋" w:eastAsia="仿宋" w:cs="仿宋"/>
          <w:spacing w:val="2"/>
          <w:sz w:val="24"/>
          <w:szCs w:val="24"/>
        </w:rPr>
        <w:t>（8）在保养期内，电梯检测机构对电梯进行检测期间，中标人应派员协助检测工作。</w:t>
      </w:r>
    </w:p>
    <w:p>
      <w:pPr>
        <w:spacing w:line="440" w:lineRule="exact"/>
        <w:ind w:firstLine="488" w:firstLineChars="200"/>
        <w:jc w:val="left"/>
        <w:rPr>
          <w:rFonts w:ascii="仿宋" w:hAnsi="仿宋" w:eastAsia="仿宋" w:cs="仿宋"/>
          <w:spacing w:val="2"/>
          <w:sz w:val="24"/>
          <w:szCs w:val="24"/>
        </w:rPr>
      </w:pPr>
      <w:r>
        <w:rPr>
          <w:rFonts w:hint="eastAsia" w:ascii="仿宋" w:hAnsi="仿宋" w:eastAsia="仿宋" w:cs="仿宋"/>
          <w:spacing w:val="2"/>
          <w:sz w:val="24"/>
          <w:szCs w:val="24"/>
        </w:rPr>
        <w:t>（9）涉及存在环境污染风险的旧零部件，中标人应负责按照环保的方式进行处理。若涉及危险废弃物的，中标人应按照国家相关法律法规予以处理。</w:t>
      </w:r>
    </w:p>
    <w:p>
      <w:pPr>
        <w:spacing w:line="440" w:lineRule="exact"/>
        <w:ind w:firstLine="488" w:firstLineChars="200"/>
        <w:jc w:val="left"/>
        <w:rPr>
          <w:rFonts w:ascii="仿宋" w:hAnsi="仿宋" w:eastAsia="仿宋" w:cs="仿宋"/>
          <w:spacing w:val="2"/>
          <w:sz w:val="24"/>
          <w:szCs w:val="24"/>
        </w:rPr>
      </w:pPr>
      <w:r>
        <w:rPr>
          <w:rFonts w:hint="eastAsia" w:ascii="仿宋" w:hAnsi="仿宋" w:eastAsia="仿宋" w:cs="仿宋"/>
          <w:spacing w:val="2"/>
          <w:sz w:val="24"/>
          <w:szCs w:val="24"/>
        </w:rPr>
        <w:t>（10）中标人应建立回访制度（包括工作人员服务态度、维修质量、是否按规定实施维护保养等），反馈意见书复印件需交由招标人存档备查。</w:t>
      </w:r>
    </w:p>
    <w:p>
      <w:pPr>
        <w:spacing w:line="440" w:lineRule="exact"/>
        <w:ind w:firstLine="488" w:firstLineChars="200"/>
        <w:jc w:val="left"/>
        <w:rPr>
          <w:rFonts w:ascii="仿宋" w:hAnsi="仿宋" w:eastAsia="仿宋" w:cs="仿宋"/>
          <w:spacing w:val="2"/>
          <w:sz w:val="24"/>
          <w:szCs w:val="24"/>
        </w:rPr>
      </w:pPr>
      <w:r>
        <w:rPr>
          <w:rFonts w:hint="eastAsia" w:ascii="仿宋" w:hAnsi="仿宋" w:eastAsia="仿宋" w:cs="仿宋"/>
          <w:spacing w:val="2"/>
          <w:sz w:val="24"/>
          <w:szCs w:val="24"/>
        </w:rPr>
        <w:t>（11）中标人应当妥善保管电梯图纸及相关资料，并在合同终止时及时提交招标人。</w:t>
      </w:r>
    </w:p>
    <w:p>
      <w:pPr>
        <w:spacing w:line="440" w:lineRule="exact"/>
        <w:ind w:firstLine="488" w:firstLineChars="200"/>
        <w:jc w:val="left"/>
        <w:rPr>
          <w:rFonts w:ascii="仿宋" w:hAnsi="仿宋" w:eastAsia="仿宋" w:cs="仿宋"/>
          <w:spacing w:val="2"/>
          <w:sz w:val="24"/>
          <w:szCs w:val="24"/>
        </w:rPr>
      </w:pPr>
      <w:r>
        <w:rPr>
          <w:rFonts w:hint="eastAsia" w:ascii="仿宋" w:hAnsi="仿宋" w:eastAsia="仿宋" w:cs="仿宋"/>
          <w:spacing w:val="2"/>
          <w:sz w:val="24"/>
          <w:szCs w:val="24"/>
        </w:rPr>
        <w:t>（12）不得以任何形式分包、转包，一经发现并确认，招标人有权随时终止合同，中标人承担所有的违约责任及损失。</w:t>
      </w:r>
    </w:p>
    <w:p>
      <w:pPr>
        <w:numPr>
          <w:ilvl w:val="0"/>
          <w:numId w:val="1"/>
        </w:numPr>
        <w:spacing w:line="360" w:lineRule="auto"/>
        <w:jc w:val="left"/>
        <w:rPr>
          <w:rFonts w:ascii="仿宋" w:hAnsi="仿宋" w:eastAsia="仿宋" w:cs="仿宋"/>
          <w:b/>
          <w:bCs/>
          <w:color w:val="000000"/>
          <w:sz w:val="32"/>
          <w:szCs w:val="32"/>
        </w:rPr>
      </w:pPr>
      <w:r>
        <w:rPr>
          <w:rFonts w:hint="eastAsia" w:ascii="仿宋" w:hAnsi="仿宋" w:eastAsia="仿宋" w:cs="仿宋"/>
          <w:b/>
          <w:bCs/>
          <w:color w:val="000000"/>
          <w:sz w:val="32"/>
          <w:szCs w:val="32"/>
        </w:rPr>
        <w:t>报价方式</w:t>
      </w:r>
    </w:p>
    <w:p>
      <w:pPr>
        <w:spacing w:line="440" w:lineRule="exact"/>
        <w:ind w:firstLine="488" w:firstLineChars="200"/>
        <w:jc w:val="left"/>
        <w:rPr>
          <w:rFonts w:ascii="仿宋" w:hAnsi="仿宋" w:eastAsia="仿宋" w:cs="仿宋"/>
          <w:spacing w:val="2"/>
          <w:sz w:val="24"/>
          <w:szCs w:val="24"/>
        </w:rPr>
      </w:pPr>
      <w:r>
        <w:rPr>
          <w:rFonts w:hint="eastAsia" w:ascii="仿宋" w:hAnsi="仿宋" w:eastAsia="仿宋" w:cs="仿宋"/>
          <w:spacing w:val="2"/>
          <w:sz w:val="24"/>
          <w:szCs w:val="24"/>
        </w:rPr>
        <w:t>本项目投标报价为固定总价包干，所报价格为投标人在投标文件中提出的各项支付金额的总和，包括但不限于维修耗材费、更新材料费（含正常损坏及因使用不当、自然磨损及超过使用寿命等情况而需要修理和更换的费用）、检查维修人工费、保险、管理费、利润、税金、市场风险以及合同明示或暗示的所有责任、义务和因国家政策及市场行情的变化所带来的所有风险等，还包括为完成本项目可能发生的和自身认为需要的一切费用。同时，除非合同条款中另有规定，否则，投标人所报价格在合同投标、实施期间不因市场变化因素而变动。</w:t>
      </w:r>
    </w:p>
    <w:p>
      <w:pPr>
        <w:spacing w:line="440" w:lineRule="exact"/>
        <w:ind w:firstLine="488" w:firstLineChars="200"/>
        <w:jc w:val="left"/>
        <w:rPr>
          <w:rFonts w:ascii="仿宋" w:hAnsi="仿宋" w:eastAsia="仿宋" w:cs="仿宋"/>
          <w:spacing w:val="2"/>
          <w:sz w:val="24"/>
          <w:szCs w:val="24"/>
        </w:rPr>
      </w:pPr>
      <w:r>
        <w:rPr>
          <w:rFonts w:hint="eastAsia" w:ascii="仿宋" w:hAnsi="仿宋" w:eastAsia="仿宋" w:cs="仿宋"/>
          <w:spacing w:val="2"/>
          <w:sz w:val="24"/>
          <w:szCs w:val="24"/>
        </w:rPr>
        <w:t>报价货币为人民币，评标时以人民币为准。</w:t>
      </w:r>
    </w:p>
    <w:p>
      <w:pPr>
        <w:spacing w:line="360" w:lineRule="exact"/>
        <w:ind w:firstLine="420" w:firstLineChars="200"/>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738520"/>
    <w:multiLevelType w:val="singleLevel"/>
    <w:tmpl w:val="8B73852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3NjVhOTM0YWVmZDZjYjQ2ZTJlNzA5YzZhZjhjYjQifQ=="/>
  </w:docVars>
  <w:rsids>
    <w:rsidRoot w:val="1E5D6E6C"/>
    <w:rsid w:val="1E5D6E6C"/>
    <w:rsid w:val="683569C7"/>
    <w:rsid w:val="76111547"/>
    <w:rsid w:val="7EAE58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customStyle="1" w:styleId="2">
    <w:name w:val="PlainText"/>
    <w:basedOn w:val="1"/>
    <w:qFormat/>
    <w:uiPriority w:val="0"/>
    <w:rPr>
      <w:rFonts w:ascii="宋体" w:hAnsi="Courier Ne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2024-01-09T19:06:00Z</dcterms:created>
  <dc:creator>左学文</dc:creator>
  <cp:lastModifiedBy>左学文</cp:lastModifiedBy>
  <dcterms:modified xsi:type="dcterms:W3CDTF">2024-01-09T19:06:20Z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352B90F9D0E245A6A09C400EA3A2B35D_11</vt:lpwstr>
  </property>
</Properties>
</file>