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tabs>
          <w:tab w:val="left" w:pos="900"/>
        </w:tabs>
        <w:spacing w:line="360" w:lineRule="auto"/>
        <w:ind w:firstLine="0"/>
        <w:outlineLvl w:val="0"/>
        <w:rPr>
          <w:rFonts w:hint="eastAsia" w:ascii="仿宋" w:hAnsi="仿宋" w:eastAsia="仿宋" w:cs="仿宋"/>
          <w:b/>
          <w:bCs/>
          <w:color w:val="auto"/>
          <w:sz w:val="32"/>
          <w:szCs w:val="32"/>
          <w:highlight w:val="none"/>
          <w:lang w:val="en-US" w:eastAsia="zh-CN"/>
        </w:rPr>
      </w:pPr>
      <w:bookmarkStart w:id="0" w:name="_Hlk88433974"/>
      <w:bookmarkStart w:id="1" w:name="_Hlk88434019"/>
      <w:r>
        <w:rPr>
          <w:rFonts w:hint="eastAsia" w:ascii="仿宋" w:hAnsi="仿宋" w:eastAsia="仿宋" w:cs="仿宋"/>
          <w:b/>
          <w:bCs/>
          <w:color w:val="auto"/>
          <w:sz w:val="32"/>
          <w:szCs w:val="32"/>
          <w:highlight w:val="none"/>
          <w:lang w:val="en-US" w:eastAsia="zh-CN"/>
        </w:rPr>
        <w:t>项目需求：</w:t>
      </w:r>
    </w:p>
    <w:p>
      <w:pPr>
        <w:pStyle w:val="3"/>
        <w:spacing w:line="400" w:lineRule="exact"/>
        <w:ind w:firstLine="0" w:firstLineChars="0"/>
        <w:rPr>
          <w:rFonts w:hint="eastAsia"/>
          <w:color w:val="auto"/>
          <w:highlight w:val="none"/>
          <w:lang w:val="en-US" w:eastAsia="zh-CN"/>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建立健全精神障碍社区康复服务体系，大力推广社会化、综合性、开放式的精神障碍和精神残疾康复工作模式，建立完善医疗康复和社区康复相衔接的服务机制，在街道建立精神障碍社区康复服务机构，开展多种形式的精神障碍社区康复，促进精神障碍患者回归社会。</w:t>
      </w:r>
    </w:p>
    <w:p>
      <w:pPr>
        <w:keepNext w:val="0"/>
        <w:keepLines w:val="0"/>
        <w:pageBreakBefore w:val="0"/>
        <w:widowControl/>
        <w:numPr>
          <w:ilvl w:val="0"/>
          <w:numId w:val="1"/>
        </w:numPr>
        <w:tabs>
          <w:tab w:val="left" w:pos="900"/>
        </w:tabs>
        <w:kinsoku/>
        <w:wordWrap/>
        <w:overflowPunct/>
        <w:topLinePunct w:val="0"/>
        <w:autoSpaceDE/>
        <w:autoSpaceDN/>
        <w:bidi w:val="0"/>
        <w:adjustRightInd/>
        <w:snapToGrid/>
        <w:spacing w:line="360" w:lineRule="auto"/>
        <w:ind w:right="0" w:firstLine="0" w:firstLineChars="0"/>
        <w:jc w:val="left"/>
        <w:textAlignment w:val="auto"/>
        <w:outlineLvl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服务对象：</w:t>
      </w:r>
    </w:p>
    <w:p>
      <w:pPr>
        <w:keepNext w:val="0"/>
        <w:keepLines w:val="0"/>
        <w:pageBreakBefore w:val="0"/>
        <w:widowControl w:val="0"/>
        <w:kinsoku/>
        <w:wordWrap/>
        <w:overflowPunct/>
        <w:topLinePunct w:val="0"/>
        <w:autoSpaceDE/>
        <w:autoSpaceDN/>
        <w:bidi w:val="0"/>
        <w:adjustRightInd w:val="0"/>
        <w:snapToGrid w:val="0"/>
        <w:spacing w:line="360" w:lineRule="exact"/>
        <w:ind w:right="0" w:firstLine="480" w:firstLineChars="200"/>
        <w:jc w:val="lef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重点服务对象：进驻到驿站的精神障碍患者</w:t>
      </w:r>
      <w:r>
        <w:rPr>
          <w:rFonts w:hint="eastAsia" w:ascii="仿宋" w:hAnsi="仿宋" w:eastAsia="仿宋" w:cs="仿宋"/>
          <w:b w:val="0"/>
          <w:bCs w:val="0"/>
          <w:color w:val="auto"/>
          <w:sz w:val="24"/>
          <w:szCs w:val="24"/>
          <w:highlight w:val="none"/>
          <w:lang w:eastAsia="zh-CN"/>
        </w:rPr>
        <w:t>。</w:t>
      </w:r>
    </w:p>
    <w:p>
      <w:pPr>
        <w:adjustRightInd w:val="0"/>
        <w:snapToGrid w:val="0"/>
        <w:spacing w:line="360" w:lineRule="exact"/>
        <w:ind w:firstLine="480" w:firstLineChars="200"/>
        <w:jc w:val="left"/>
        <w:rPr>
          <w:rFonts w:hint="default" w:ascii="宋体" w:hAnsi="宋体" w:eastAsia="宋体" w:cs="Times New Roman"/>
          <w:b w:val="0"/>
          <w:bCs w:val="0"/>
          <w:color w:val="auto"/>
          <w:sz w:val="24"/>
          <w:szCs w:val="20"/>
          <w:highlight w:val="none"/>
        </w:rPr>
      </w:pPr>
      <w:r>
        <w:rPr>
          <w:rFonts w:hint="eastAsia" w:ascii="仿宋" w:hAnsi="仿宋" w:eastAsia="仿宋" w:cs="仿宋"/>
          <w:b w:val="0"/>
          <w:bCs w:val="0"/>
          <w:color w:val="auto"/>
          <w:sz w:val="24"/>
          <w:szCs w:val="24"/>
          <w:highlight w:val="none"/>
        </w:rPr>
        <w:t>扩展服务对象：辖区内经过治疗病情稳定的出院及居家管理的精神障碍患者及其家属。经评估不宜或本人不愿在机构进行康复训练，且同意进行居家康复的患者，由社区康复服务机构以团队形式提供居家康复指导。</w:t>
      </w:r>
    </w:p>
    <w:p>
      <w:pPr>
        <w:keepNext w:val="0"/>
        <w:keepLines w:val="0"/>
        <w:pageBreakBefore w:val="0"/>
        <w:widowControl/>
        <w:numPr>
          <w:ilvl w:val="0"/>
          <w:numId w:val="1"/>
        </w:numPr>
        <w:tabs>
          <w:tab w:val="left" w:pos="900"/>
        </w:tabs>
        <w:kinsoku/>
        <w:wordWrap/>
        <w:overflowPunct/>
        <w:topLinePunct w:val="0"/>
        <w:autoSpaceDE/>
        <w:autoSpaceDN/>
        <w:bidi w:val="0"/>
        <w:adjustRightInd/>
        <w:snapToGrid/>
        <w:spacing w:line="360" w:lineRule="auto"/>
        <w:ind w:right="0" w:firstLine="0" w:firstLineChars="0"/>
        <w:jc w:val="left"/>
        <w:textAlignment w:val="auto"/>
        <w:outlineLvl w:val="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服务目标：</w:t>
      </w:r>
    </w:p>
    <w:p>
      <w:pPr>
        <w:keepNext w:val="0"/>
        <w:keepLines w:val="0"/>
        <w:pageBreakBefore w:val="0"/>
        <w:widowControl w:val="0"/>
        <w:kinsoku/>
        <w:wordWrap/>
        <w:overflowPunct/>
        <w:topLinePunct w:val="0"/>
        <w:autoSpaceDE/>
        <w:autoSpaceDN/>
        <w:bidi w:val="0"/>
        <w:adjustRightInd w:val="0"/>
        <w:snapToGrid w:val="0"/>
        <w:spacing w:line="360" w:lineRule="exact"/>
        <w:ind w:right="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为精神障碍患者及其家属提供专业康复服务(联合精防医生)，及时关注患者的健康状态、生活状态、家庭情况，提升精神障碍者自我照顾、社会交往、职业技能等能力，促进精神障碍患者身心的健康，让精神障碍患者更好的融入社区、回归社会。</w:t>
      </w:r>
    </w:p>
    <w:p>
      <w:pPr>
        <w:keepNext w:val="0"/>
        <w:keepLines w:val="0"/>
        <w:pageBreakBefore w:val="0"/>
        <w:widowControl/>
        <w:numPr>
          <w:ilvl w:val="0"/>
          <w:numId w:val="1"/>
        </w:numPr>
        <w:tabs>
          <w:tab w:val="left" w:pos="900"/>
        </w:tabs>
        <w:kinsoku/>
        <w:wordWrap/>
        <w:overflowPunct/>
        <w:topLinePunct w:val="0"/>
        <w:autoSpaceDE/>
        <w:autoSpaceDN/>
        <w:bidi w:val="0"/>
        <w:adjustRightInd/>
        <w:snapToGrid/>
        <w:spacing w:line="360" w:lineRule="auto"/>
        <w:ind w:right="0" w:firstLine="0" w:firstLineChars="0"/>
        <w:jc w:val="left"/>
        <w:textAlignment w:val="auto"/>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运营目的</w:t>
      </w:r>
      <w:r>
        <w:rPr>
          <w:rFonts w:hint="eastAsia" w:ascii="仿宋" w:hAnsi="仿宋" w:eastAsia="仿宋" w:cs="仿宋"/>
          <w:b/>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right="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通过开展的各项康复服务,使精神病人因患病丧失的家庭社会功能得以最大程度的恢复。使精神残疾程度降到最低</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留存的功能得以最大的发挥。</w:t>
      </w:r>
    </w:p>
    <w:p>
      <w:pPr>
        <w:keepNext w:val="0"/>
        <w:keepLines w:val="0"/>
        <w:pageBreakBefore w:val="0"/>
        <w:widowControl w:val="0"/>
        <w:kinsoku/>
        <w:wordWrap/>
        <w:overflowPunct/>
        <w:topLinePunct w:val="0"/>
        <w:autoSpaceDE/>
        <w:autoSpaceDN/>
        <w:bidi w:val="0"/>
        <w:adjustRightInd w:val="0"/>
        <w:snapToGrid w:val="0"/>
        <w:spacing w:line="360" w:lineRule="exact"/>
        <w:ind w:right="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预防精神残疾的发生</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早期发现病人给予及时充分治疗，和全面康复措施,采取最好的治疗效果。使多数病人达到治愈和缓解。并且加强巩固冶疗措施,防止复发,防止导致精神残疾。</w:t>
      </w:r>
    </w:p>
    <w:p>
      <w:pPr>
        <w:keepNext w:val="0"/>
        <w:keepLines w:val="0"/>
        <w:pageBreakBefore w:val="0"/>
        <w:widowControl w:val="0"/>
        <w:kinsoku/>
        <w:wordWrap/>
        <w:overflowPunct/>
        <w:topLinePunct w:val="0"/>
        <w:autoSpaceDE/>
        <w:autoSpaceDN/>
        <w:bidi w:val="0"/>
        <w:adjustRightInd w:val="0"/>
        <w:snapToGrid w:val="0"/>
        <w:spacing w:line="360" w:lineRule="exact"/>
        <w:ind w:right="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尽可能减轻精神残疾程度</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对难以治愈的病人,要尽可能防止其精神衰退。对已经出现精神残疾者,也应设法逐步提开其生活自理能力</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以减轻精神残疾程度,从而减轻家庭负担。</w:t>
      </w:r>
    </w:p>
    <w:p>
      <w:pPr>
        <w:keepNext w:val="0"/>
        <w:keepLines w:val="0"/>
        <w:pageBreakBefore w:val="0"/>
        <w:widowControl w:val="0"/>
        <w:kinsoku/>
        <w:wordWrap/>
        <w:overflowPunct/>
        <w:topLinePunct w:val="0"/>
        <w:autoSpaceDE/>
        <w:autoSpaceDN/>
        <w:bidi w:val="0"/>
        <w:adjustRightInd w:val="0"/>
        <w:snapToGrid w:val="0"/>
        <w:spacing w:line="360" w:lineRule="exact"/>
        <w:ind w:right="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提高精神残疾人的社会适应能力</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康复的过程就是使病人适应及再适应社会生活的过程,同时也减少对社会的不良影响。</w:t>
      </w:r>
    </w:p>
    <w:p>
      <w:pPr>
        <w:keepNext w:val="0"/>
        <w:keepLines w:val="0"/>
        <w:pageBreakBefore w:val="0"/>
        <w:widowControl w:val="0"/>
        <w:kinsoku/>
        <w:wordWrap/>
        <w:overflowPunct/>
        <w:topLinePunct w:val="0"/>
        <w:autoSpaceDE/>
        <w:autoSpaceDN/>
        <w:bidi w:val="0"/>
        <w:adjustRightInd w:val="0"/>
        <w:snapToGrid w:val="0"/>
        <w:spacing w:line="360" w:lineRule="exact"/>
        <w:ind w:right="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恢复劳动能力</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通过各种康复措施训练,使病人具有代偿性生活和工作技能,使其尚存的能力得以充分发挥。争取能够达到独立做一些工作,或操持部分家务,且能自己支配安排与享受闲眼的时间。</w:t>
      </w:r>
    </w:p>
    <w:p>
      <w:pPr>
        <w:keepNext w:val="0"/>
        <w:keepLines w:val="0"/>
        <w:pageBreakBefore w:val="0"/>
        <w:widowControl/>
        <w:numPr>
          <w:ilvl w:val="0"/>
          <w:numId w:val="1"/>
        </w:numPr>
        <w:tabs>
          <w:tab w:val="left" w:pos="900"/>
        </w:tabs>
        <w:kinsoku/>
        <w:wordWrap/>
        <w:overflowPunct/>
        <w:topLinePunct w:val="0"/>
        <w:autoSpaceDE/>
        <w:autoSpaceDN/>
        <w:bidi w:val="0"/>
        <w:adjustRightInd/>
        <w:snapToGrid/>
        <w:spacing w:line="360" w:lineRule="auto"/>
        <w:ind w:right="0" w:firstLine="0" w:firstLineChars="0"/>
        <w:jc w:val="left"/>
        <w:textAlignment w:val="auto"/>
        <w:outlineLvl w:val="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管理标准</w:t>
      </w:r>
      <w:r>
        <w:rPr>
          <w:rFonts w:hint="eastAsia" w:ascii="仿宋" w:hAnsi="仿宋" w:eastAsia="仿宋" w:cs="仿宋"/>
          <w:b/>
          <w:bCs/>
          <w:color w:val="auto"/>
          <w:sz w:val="32"/>
          <w:szCs w:val="32"/>
          <w:highlight w:val="none"/>
          <w:lang w:eastAsia="zh-CN"/>
        </w:rPr>
        <w:t>：</w:t>
      </w:r>
    </w:p>
    <w:tbl>
      <w:tblPr>
        <w:tblStyle w:val="4"/>
        <w:tblW w:w="9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1"/>
        <w:gridCol w:w="5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5" w:hRule="atLeast"/>
        </w:trPr>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1 建立管理组织架构，设置工作岗位，明确岗位责任。</w:t>
            </w:r>
          </w:p>
        </w:tc>
        <w:tc>
          <w:tcPr>
            <w:tcW w:w="5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1 精神障碍社区康复服务机构（站点）主体或其主办机</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构应具有独立承担民事责任的能力，通过政府购买服务方</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式承接服务的，签订相应服务协议。</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2 建立管理组织架构图，运行状况与组织架构相符，各</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岗位职责明确。</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3 工作人员熟知相应的规章制度、岗位职责、工作规范，</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并能按规定执行。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2 制定规范的人员管理、培训、服务、档案管理、安全管理、应急管理等内部运行管理制度。</w:t>
            </w:r>
          </w:p>
        </w:tc>
        <w:tc>
          <w:tcPr>
            <w:tcW w:w="5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1 各项内部运行管理制度规范齐全，制度上墙，标志清</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晰，位置显著。</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2 定期开展各项制度的培训、演练。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3 建立财务制度和资产管理制度。</w:t>
            </w:r>
          </w:p>
        </w:tc>
        <w:tc>
          <w:tcPr>
            <w:tcW w:w="5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1 财务和资产管理制度完善。</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2 有专职或兼职工作人员负责。</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2 账目清楚，账物相符。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4 建立服务质量控制及改进制度，建立质控组织，制定内控标准。</w:t>
            </w:r>
          </w:p>
        </w:tc>
        <w:tc>
          <w:tcPr>
            <w:tcW w:w="5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1 内控标准科学完善。</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2 有具体质量改进项目，有成效。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3" w:hRule="atLeast"/>
        </w:trPr>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5 配备管理人员，管理人员应具有高中及以上文化程度，具有 3 年以上的管理工作经验，接受过精神障碍社区康复服务政策法规、工作规划、管理制度等业务培训，从业期间每年接受不少于 2 次的精神障碍社区康复服务业务培训，没有被刑事处罚的不良记录</w:t>
            </w:r>
          </w:p>
        </w:tc>
        <w:tc>
          <w:tcPr>
            <w:tcW w:w="5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1 管理人员具有相应的毕业证书、工作经历等证明材</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料、接受培训记录。</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2 管理人员熟悉岗位职责。</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3 管理人员熟悉机构（站点）设施设备、工作人员、服</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务对象等基本情况。</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4 管理人员定期开展质量检查与考核。</w:t>
            </w:r>
          </w:p>
        </w:tc>
      </w:tr>
    </w:tbl>
    <w:p>
      <w:pPr>
        <w:adjustRightInd w:val="0"/>
        <w:snapToGrid w:val="0"/>
        <w:spacing w:line="360" w:lineRule="exact"/>
        <w:ind w:firstLine="0" w:firstLineChars="0"/>
        <w:jc w:val="left"/>
        <w:rPr>
          <w:rFonts w:hint="eastAsia" w:ascii="仿宋" w:hAnsi="仿宋" w:eastAsia="仿宋" w:cs="仿宋"/>
          <w:b/>
          <w:bCs/>
          <w:color w:val="auto"/>
          <w:sz w:val="32"/>
          <w:szCs w:val="32"/>
          <w:highlight w:val="none"/>
          <w:lang w:val="en-US" w:eastAsia="zh-CN"/>
        </w:rPr>
      </w:pPr>
    </w:p>
    <w:p>
      <w:pPr>
        <w:adjustRightInd w:val="0"/>
        <w:snapToGrid w:val="0"/>
        <w:spacing w:line="360" w:lineRule="exact"/>
        <w:ind w:firstLine="0" w:firstLineChars="0"/>
        <w:jc w:val="left"/>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六、服务标准</w:t>
      </w:r>
      <w:r>
        <w:rPr>
          <w:rFonts w:hint="eastAsia" w:ascii="仿宋" w:hAnsi="仿宋" w:eastAsia="仿宋" w:cs="仿宋"/>
          <w:b/>
          <w:bCs/>
          <w:color w:val="auto"/>
          <w:sz w:val="32"/>
          <w:szCs w:val="32"/>
          <w:highlight w:val="none"/>
          <w:lang w:eastAsia="zh-CN"/>
        </w:rPr>
        <w:t>：</w:t>
      </w:r>
    </w:p>
    <w:tbl>
      <w:tblPr>
        <w:tblStyle w:val="4"/>
        <w:tblW w:w="9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76"/>
        <w:gridCol w:w="5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5" w:hRule="atLeast"/>
        </w:trPr>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1 组建专业的康复团队，康复团队必须包括精神科医生、社会工作者，康复团队可以包括精神科护士、康复治疗师、心理咨询师等人员。管理人员、康复团队人员与服务对象的配置比例不低于1：10。</w:t>
            </w:r>
          </w:p>
        </w:tc>
        <w:tc>
          <w:tcPr>
            <w:tcW w:w="5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1 康复团队人员配备要经过相应的资格审查。</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2 康复团队人员相对稳定。</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3 年度到站服务对象人数应不少于 30 人。</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4 全年服务人数不少于250人，对长期居家的严重精神障碍患者及家庭，要提供居家康复训练指导、照护指导、政策咨询、情感支持、喘息服务等，年度入户走访不少于3次。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2 康复团队人员必须接受过相关专业培训，持有与其岗位相适应的专业资格证书；从业期间每年接受不少于 4 次精神障碍社区康复服务政策法规、工作规划、管理制度和相关专业知识培训。</w:t>
            </w:r>
          </w:p>
        </w:tc>
        <w:tc>
          <w:tcPr>
            <w:tcW w:w="5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1 康复团队人员熟悉本专业理论知识。</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2 康复团队人员能熟练运用本专业技能开展服务。</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3 新上岗工作人员须接受相关培训或具备相应的工作技能，岗前考核合格。</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4 康复团队人员每年至少接受 4 次合计 20 小时的精神障碍康复专业知识培训，有相应记录。</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5 康复团队人员熟悉服务对象情况，熟知应急处理预案与流程。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3 服务内容包括服药训练、预防复发训练、躯体管理训练、生活技能训练、社交技能训练、职业康复训练、心理治疗和康复、同伴支持、家庭支持等，患者接受服务前必须接受专业评估。</w:t>
            </w:r>
          </w:p>
        </w:tc>
        <w:tc>
          <w:tcPr>
            <w:tcW w:w="5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1 服务内容应记录在服务对象服务档案和机构（站点）台账中。</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2 应根据服务前专业评估制定康复计划，确定服务对象的具体服务内容，有训练方案、训练内容、签到表等。</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3 各项服务内容的频次要科学合理。</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4 机构（站点）月开展服务频次应不少于 8 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2" w:hRule="atLeast"/>
        </w:trPr>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4 服务流程按照转入、登记建档、功能评估（基线评估、过程评估）、服务提供、转出、特殊情况处置开展。必须与服务对象或其监护人签订服务协议。</w:t>
            </w:r>
          </w:p>
        </w:tc>
        <w:tc>
          <w:tcPr>
            <w:tcW w:w="5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1 机构（站点）应为服务对象建立服务档案，一人一档。</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2 机构（站点）应严格落实服务流程每个环节具体要求。</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3 服务对象入机构（站点）1 个月内完成个性化康复计划，提供针对性康复服务。</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4 机构（站点）应每 3 个月对服务对象进行过程评估，根据过程评估况，修正原康复计划、调整康复目标和康复措施。</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5 机构（站点）与服务对象或其监护人签订的服务协议必须合法合规，必须包括安全责任相关内容。</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6 转出或脱管人员应及时记录在案，并在 1 周内有回访记录。</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7 机构（站点）应建立特殊情况处置机制，定期演练，服务对象在接受服务期间病情发生变化的，应及时果断采取处置措施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5 每月开展 1次内部服务质量评价并根据评价情况持续改进。</w:t>
            </w:r>
          </w:p>
        </w:tc>
        <w:tc>
          <w:tcPr>
            <w:tcW w:w="5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sz w:val="22"/>
                <w:szCs w:val="22"/>
                <w:highlight w:val="none"/>
                <w:u w:val="none"/>
              </w:rPr>
            </w:pPr>
            <w:r>
              <w:rPr>
                <w:rFonts w:hint="default" w:ascii="仿宋_GB2312" w:hAnsi="宋体" w:eastAsia="仿宋_GB2312" w:cs="仿宋_GB2312"/>
                <w:i w:val="0"/>
                <w:iCs w:val="0"/>
                <w:color w:val="auto"/>
                <w:kern w:val="0"/>
                <w:sz w:val="22"/>
                <w:szCs w:val="22"/>
                <w:highlight w:val="none"/>
                <w:u w:val="none"/>
                <w:lang w:val="en-US" w:eastAsia="zh-CN" w:bidi="ar"/>
              </w:rPr>
              <w:t>1 机构（站点）应把每月内部服务质量评价记录在案。</w:t>
            </w:r>
            <w:r>
              <w:rPr>
                <w:rFonts w:hint="default" w:ascii="仿宋_GB2312" w:hAnsi="宋体" w:eastAsia="仿宋_GB2312" w:cs="仿宋_GB2312"/>
                <w:i w:val="0"/>
                <w:iCs w:val="0"/>
                <w:color w:val="auto"/>
                <w:kern w:val="0"/>
                <w:sz w:val="22"/>
                <w:szCs w:val="22"/>
                <w:highlight w:val="none"/>
                <w:u w:val="none"/>
                <w:lang w:val="en-US" w:eastAsia="zh-CN" w:bidi="ar"/>
              </w:rPr>
              <w:br w:type="textWrapping"/>
            </w:r>
            <w:r>
              <w:rPr>
                <w:rFonts w:hint="default" w:ascii="仿宋_GB2312" w:hAnsi="宋体" w:eastAsia="仿宋_GB2312" w:cs="仿宋_GB2312"/>
                <w:i w:val="0"/>
                <w:iCs w:val="0"/>
                <w:color w:val="auto"/>
                <w:kern w:val="0"/>
                <w:sz w:val="22"/>
                <w:szCs w:val="22"/>
                <w:highlight w:val="none"/>
                <w:u w:val="none"/>
                <w:lang w:val="en-US" w:eastAsia="zh-CN" w:bidi="ar"/>
              </w:rPr>
              <w:t>2 机构（站点）应及时处置内部服务质量评价中发现的问题。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3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6 其他</w:t>
            </w:r>
          </w:p>
        </w:tc>
        <w:tc>
          <w:tcPr>
            <w:tcW w:w="5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default" w:ascii="仿宋_GB2312" w:hAnsi="宋体" w:eastAsia="仿宋_GB2312" w:cs="仿宋_GB2312"/>
                <w:i w:val="0"/>
                <w:iCs w:val="0"/>
                <w:color w:val="auto"/>
                <w:kern w:val="0"/>
                <w:sz w:val="24"/>
                <w:szCs w:val="24"/>
                <w:highlight w:val="none"/>
                <w:u w:val="none"/>
                <w:lang w:val="en-US" w:eastAsia="zh-CN" w:bidi="ar"/>
              </w:rPr>
              <w:t>1.配合残联工作人员做好残疾人之家的相关事务</w:t>
            </w:r>
            <w:r>
              <w:rPr>
                <w:rFonts w:hint="eastAsia" w:ascii="仿宋_GB2312" w:hAnsi="宋体" w:eastAsia="仿宋_GB2312" w:cs="仿宋_GB2312"/>
                <w:i w:val="0"/>
                <w:iCs w:val="0"/>
                <w:color w:val="auto"/>
                <w:kern w:val="0"/>
                <w:sz w:val="24"/>
                <w:szCs w:val="24"/>
                <w:highlight w:val="none"/>
                <w:u w:val="none"/>
                <w:lang w:val="en-US" w:eastAsia="zh-CN" w:bidi="ar"/>
              </w:rPr>
              <w:t>。</w:t>
            </w:r>
            <w:r>
              <w:rPr>
                <w:rFonts w:hint="default" w:ascii="仿宋_GB2312" w:hAnsi="宋体" w:eastAsia="仿宋_GB2312" w:cs="仿宋_GB2312"/>
                <w:i w:val="0"/>
                <w:iCs w:val="0"/>
                <w:color w:val="auto"/>
                <w:kern w:val="0"/>
                <w:sz w:val="24"/>
                <w:szCs w:val="24"/>
                <w:highlight w:val="none"/>
                <w:u w:val="none"/>
                <w:lang w:val="en-US" w:eastAsia="zh-CN" w:bidi="ar"/>
              </w:rPr>
              <w:br w:type="textWrapping"/>
            </w:r>
            <w:r>
              <w:rPr>
                <w:rFonts w:hint="default" w:ascii="仿宋_GB2312" w:hAnsi="宋体" w:eastAsia="仿宋_GB2312" w:cs="仿宋_GB2312"/>
                <w:i w:val="0"/>
                <w:iCs w:val="0"/>
                <w:color w:val="auto"/>
                <w:kern w:val="0"/>
                <w:sz w:val="24"/>
                <w:szCs w:val="24"/>
                <w:highlight w:val="none"/>
                <w:u w:val="none"/>
                <w:lang w:val="en-US" w:eastAsia="zh-CN" w:bidi="ar"/>
              </w:rPr>
              <w:t>2.做好残疾人到站打卡考勤工作，每个月应不少于15人到站打卡</w:t>
            </w:r>
            <w:r>
              <w:rPr>
                <w:rFonts w:hint="eastAsia" w:ascii="仿宋_GB2312" w:hAnsi="宋体" w:eastAsia="仿宋_GB2312" w:cs="仿宋_GB2312"/>
                <w:i w:val="0"/>
                <w:iCs w:val="0"/>
                <w:color w:val="auto"/>
                <w:kern w:val="0"/>
                <w:sz w:val="24"/>
                <w:szCs w:val="24"/>
                <w:highlight w:val="none"/>
                <w:u w:val="none"/>
                <w:lang w:val="en-US" w:eastAsia="zh-CN" w:bidi="ar"/>
              </w:rPr>
              <w:t>。</w:t>
            </w:r>
            <w:r>
              <w:rPr>
                <w:rFonts w:hint="default" w:ascii="仿宋_GB2312" w:hAnsi="宋体" w:eastAsia="仿宋_GB2312" w:cs="仿宋_GB2312"/>
                <w:i w:val="0"/>
                <w:iCs w:val="0"/>
                <w:color w:val="auto"/>
                <w:kern w:val="0"/>
                <w:sz w:val="24"/>
                <w:szCs w:val="24"/>
                <w:highlight w:val="none"/>
                <w:u w:val="none"/>
                <w:lang w:val="en-US" w:eastAsia="zh-CN" w:bidi="ar"/>
              </w:rPr>
              <w:br w:type="textWrapping"/>
            </w:r>
            <w:r>
              <w:rPr>
                <w:rFonts w:hint="default" w:ascii="仿宋_GB2312" w:hAnsi="宋体" w:eastAsia="仿宋_GB2312" w:cs="仿宋_GB2312"/>
                <w:i w:val="0"/>
                <w:iCs w:val="0"/>
                <w:color w:val="auto"/>
                <w:kern w:val="0"/>
                <w:sz w:val="24"/>
                <w:szCs w:val="24"/>
                <w:highlight w:val="none"/>
                <w:u w:val="none"/>
                <w:lang w:val="en-US" w:eastAsia="zh-CN" w:bidi="ar"/>
              </w:rPr>
              <w:t>3.为残疾人提供辅助性就业工作</w:t>
            </w:r>
            <w:r>
              <w:rPr>
                <w:rFonts w:hint="eastAsia" w:ascii="仿宋_GB2312" w:hAnsi="宋体" w:eastAsia="仿宋_GB2312" w:cs="仿宋_GB2312"/>
                <w:i w:val="0"/>
                <w:iCs w:val="0"/>
                <w:color w:val="auto"/>
                <w:kern w:val="0"/>
                <w:sz w:val="24"/>
                <w:szCs w:val="24"/>
                <w:highlight w:val="none"/>
                <w:u w:val="none"/>
                <w:lang w:val="en-US" w:eastAsia="zh-CN" w:bidi="ar"/>
              </w:rPr>
              <w:t>。</w:t>
            </w:r>
          </w:p>
        </w:tc>
      </w:tr>
    </w:tbl>
    <w:p>
      <w:pPr>
        <w:ind w:firstLine="0" w:firstLineChars="0"/>
        <w:rPr>
          <w:rFonts w:hint="eastAsia" w:ascii="仿宋" w:hAnsi="仿宋" w:eastAsia="仿宋" w:cs="仿宋"/>
          <w:b w:val="0"/>
          <w:bCs w:val="0"/>
          <w:color w:val="auto"/>
          <w:kern w:val="0"/>
          <w:sz w:val="24"/>
          <w:szCs w:val="24"/>
          <w:highlight w:val="none"/>
          <w:lang w:val="en-US" w:eastAsia="zh-CN"/>
        </w:rPr>
      </w:pPr>
    </w:p>
    <w:bookmarkEnd w:id="0"/>
    <w:bookmarkEnd w:id="1"/>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16E92"/>
    <w:multiLevelType w:val="singleLevel"/>
    <w:tmpl w:val="7D616E9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TZhOTFhNTJmMzZlMTNiYjkzYzk2MWY4NDQ1NzEifQ=="/>
  </w:docVars>
  <w:rsids>
    <w:rsidRoot w:val="6E8C622E"/>
    <w:rsid w:val="6E8C622E"/>
    <w:rsid w:val="786A5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szCs w:val="20"/>
    </w:rPr>
  </w:style>
  <w:style w:type="paragraph" w:styleId="3">
    <w:name w:val="Body Text First Indent 2"/>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2024-04-28T07:42:00Z</dcterms:created>
  <dc:creator>左学文</dc:creator>
  <cp:lastModifiedBy>左学文</cp:lastModifiedBy>
  <dcterms:modified xsi:type="dcterms:W3CDTF">2024-04-28T07:48:03Z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590886AD25AC4FE1B754489E4D157ED8_11</vt:lpwstr>
  </property>
</Properties>
</file>